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E8" w:rsidRPr="00F662E8" w:rsidRDefault="00F662E8" w:rsidP="00F662E8">
      <w:pPr>
        <w:rPr>
          <w:b/>
          <w:sz w:val="22"/>
          <w:szCs w:val="22"/>
        </w:rPr>
      </w:pPr>
      <w:r w:rsidRPr="00F662E8">
        <w:rPr>
          <w:b/>
          <w:sz w:val="22"/>
          <w:szCs w:val="22"/>
        </w:rPr>
        <w:t>Акционерное общество</w:t>
      </w:r>
    </w:p>
    <w:p w:rsidR="00F662E8" w:rsidRPr="00F662E8" w:rsidRDefault="00F662E8" w:rsidP="00F662E8">
      <w:pPr>
        <w:rPr>
          <w:b/>
          <w:sz w:val="22"/>
          <w:szCs w:val="22"/>
        </w:rPr>
      </w:pPr>
      <w:r w:rsidRPr="00F662E8">
        <w:rPr>
          <w:b/>
          <w:sz w:val="22"/>
          <w:szCs w:val="22"/>
        </w:rPr>
        <w:t>«Терминал Астафьева»</w:t>
      </w:r>
    </w:p>
    <w:p w:rsidR="00F662E8" w:rsidRPr="00F662E8" w:rsidRDefault="00F662E8" w:rsidP="00F662E8">
      <w:pPr>
        <w:pBdr>
          <w:bottom w:val="single" w:sz="12" w:space="1" w:color="auto"/>
        </w:pBdr>
        <w:rPr>
          <w:sz w:val="22"/>
          <w:szCs w:val="22"/>
        </w:rPr>
      </w:pPr>
      <w:r w:rsidRPr="00F662E8">
        <w:rPr>
          <w:sz w:val="22"/>
          <w:szCs w:val="22"/>
        </w:rPr>
        <w:t>690012, г. Владивосток, ул. Херсонская, д. 5</w:t>
      </w:r>
    </w:p>
    <w:p w:rsidR="00F662E8" w:rsidRPr="00F662E8" w:rsidRDefault="00F662E8" w:rsidP="00F662E8">
      <w:pPr>
        <w:rPr>
          <w:sz w:val="22"/>
          <w:szCs w:val="22"/>
        </w:rPr>
      </w:pPr>
    </w:p>
    <w:p w:rsidR="00F662E8" w:rsidRPr="00F662E8" w:rsidRDefault="00F662E8" w:rsidP="00F662E8">
      <w:pPr>
        <w:rPr>
          <w:sz w:val="22"/>
          <w:szCs w:val="22"/>
        </w:rPr>
      </w:pPr>
    </w:p>
    <w:p w:rsidR="00F662E8" w:rsidRPr="00F662E8" w:rsidRDefault="00F662E8" w:rsidP="00F662E8">
      <w:pPr>
        <w:rPr>
          <w:b/>
          <w:sz w:val="22"/>
          <w:szCs w:val="22"/>
        </w:rPr>
      </w:pPr>
      <w:r w:rsidRPr="00F662E8">
        <w:rPr>
          <w:b/>
          <w:sz w:val="22"/>
          <w:szCs w:val="22"/>
        </w:rPr>
        <w:t>ОТЧЁТ</w:t>
      </w:r>
    </w:p>
    <w:p w:rsidR="00F662E8" w:rsidRPr="00F662E8" w:rsidRDefault="00F662E8" w:rsidP="00F662E8">
      <w:pPr>
        <w:rPr>
          <w:sz w:val="22"/>
          <w:szCs w:val="22"/>
        </w:rPr>
      </w:pPr>
      <w:r w:rsidRPr="00F662E8">
        <w:rPr>
          <w:sz w:val="22"/>
          <w:szCs w:val="22"/>
        </w:rPr>
        <w:t>об итогах голосования на общем собрании акционеров</w:t>
      </w:r>
    </w:p>
    <w:p w:rsidR="00F662E8" w:rsidRPr="00F662E8" w:rsidRDefault="00F662E8" w:rsidP="00F662E8">
      <w:pPr>
        <w:rPr>
          <w:sz w:val="22"/>
          <w:szCs w:val="22"/>
        </w:rPr>
      </w:pPr>
      <w:r w:rsidRPr="00F662E8">
        <w:rPr>
          <w:sz w:val="22"/>
          <w:szCs w:val="22"/>
        </w:rPr>
        <w:t>Акционерного общества «Терминал Астафьева»</w:t>
      </w:r>
    </w:p>
    <w:p w:rsidR="00F662E8" w:rsidRPr="00F662E8" w:rsidRDefault="00F662E8" w:rsidP="00F662E8">
      <w:pPr>
        <w:jc w:val="both"/>
        <w:rPr>
          <w:sz w:val="22"/>
          <w:szCs w:val="22"/>
        </w:rPr>
      </w:pPr>
    </w:p>
    <w:p w:rsidR="00E41C21" w:rsidRPr="00A57881" w:rsidRDefault="00E41C21" w:rsidP="00E41C21">
      <w:pPr>
        <w:pStyle w:val="31"/>
        <w:jc w:val="center"/>
        <w:rPr>
          <w:b/>
          <w:sz w:val="21"/>
          <w:szCs w:val="21"/>
        </w:rPr>
      </w:pPr>
    </w:p>
    <w:p w:rsidR="00E41C21" w:rsidRPr="00A57881" w:rsidRDefault="00E41C21" w:rsidP="00E41C21">
      <w:pPr>
        <w:pStyle w:val="31"/>
        <w:tabs>
          <w:tab w:val="left" w:pos="0"/>
        </w:tabs>
        <w:jc w:val="both"/>
        <w:rPr>
          <w:b/>
          <w:sz w:val="21"/>
          <w:szCs w:val="21"/>
        </w:rPr>
      </w:pPr>
      <w:r w:rsidRPr="00A57881">
        <w:rPr>
          <w:sz w:val="21"/>
          <w:szCs w:val="21"/>
        </w:rPr>
        <w:t xml:space="preserve">Полное фирменное наименование общества: </w:t>
      </w:r>
      <w:r w:rsidRPr="00A57881">
        <w:rPr>
          <w:b/>
          <w:sz w:val="21"/>
          <w:szCs w:val="21"/>
        </w:rPr>
        <w:t xml:space="preserve">Акционерное </w:t>
      </w:r>
      <w:r w:rsidR="00C3540E" w:rsidRPr="00A57881">
        <w:rPr>
          <w:b/>
          <w:sz w:val="21"/>
          <w:szCs w:val="21"/>
        </w:rPr>
        <w:t>о</w:t>
      </w:r>
      <w:r w:rsidRPr="00A57881">
        <w:rPr>
          <w:b/>
          <w:sz w:val="21"/>
          <w:szCs w:val="21"/>
        </w:rPr>
        <w:t>бщество «Терминал Астафьева».</w:t>
      </w:r>
    </w:p>
    <w:p w:rsidR="00801156" w:rsidRPr="00A57881" w:rsidRDefault="00E41C21" w:rsidP="00C3540E">
      <w:pPr>
        <w:pStyle w:val="31"/>
        <w:tabs>
          <w:tab w:val="left" w:pos="0"/>
        </w:tabs>
        <w:jc w:val="both"/>
        <w:rPr>
          <w:b/>
          <w:sz w:val="21"/>
          <w:szCs w:val="21"/>
        </w:rPr>
      </w:pPr>
      <w:r w:rsidRPr="00A57881">
        <w:rPr>
          <w:sz w:val="21"/>
          <w:szCs w:val="21"/>
        </w:rPr>
        <w:t xml:space="preserve">Место нахождения общества: </w:t>
      </w:r>
      <w:r w:rsidR="00801156" w:rsidRPr="00A57881">
        <w:rPr>
          <w:b/>
          <w:sz w:val="21"/>
          <w:szCs w:val="21"/>
        </w:rPr>
        <w:t>Приморский край, г. Владивосток, ул. Херсонская, д.5, кабинет 25.</w:t>
      </w:r>
    </w:p>
    <w:p w:rsidR="00C3540E" w:rsidRPr="00A57881" w:rsidRDefault="00C3540E" w:rsidP="00C3540E">
      <w:pPr>
        <w:pStyle w:val="31"/>
        <w:tabs>
          <w:tab w:val="left" w:pos="0"/>
        </w:tabs>
        <w:jc w:val="both"/>
        <w:rPr>
          <w:b/>
          <w:sz w:val="21"/>
          <w:szCs w:val="21"/>
        </w:rPr>
      </w:pPr>
      <w:r w:rsidRPr="00A57881">
        <w:rPr>
          <w:sz w:val="21"/>
          <w:szCs w:val="21"/>
        </w:rPr>
        <w:t>Адрес общества</w:t>
      </w:r>
      <w:r w:rsidRPr="00A57881">
        <w:rPr>
          <w:b/>
          <w:sz w:val="21"/>
          <w:szCs w:val="21"/>
        </w:rPr>
        <w:t>: 690012, Приморский край, г. Владивосток, ул. Херсонская, д.5, каб</w:t>
      </w:r>
      <w:r w:rsidR="003F3303" w:rsidRPr="00A57881">
        <w:rPr>
          <w:b/>
          <w:sz w:val="21"/>
          <w:szCs w:val="21"/>
        </w:rPr>
        <w:t xml:space="preserve">инет </w:t>
      </w:r>
      <w:r w:rsidRPr="00A57881">
        <w:rPr>
          <w:b/>
          <w:sz w:val="21"/>
          <w:szCs w:val="21"/>
        </w:rPr>
        <w:t>25.</w:t>
      </w:r>
    </w:p>
    <w:p w:rsidR="00067DA1" w:rsidRPr="00A57881" w:rsidRDefault="0065384B" w:rsidP="00067DA1">
      <w:pPr>
        <w:rPr>
          <w:b/>
          <w:sz w:val="21"/>
          <w:szCs w:val="21"/>
        </w:rPr>
      </w:pPr>
      <w:r w:rsidRPr="00A57881">
        <w:rPr>
          <w:sz w:val="21"/>
          <w:szCs w:val="21"/>
        </w:rPr>
        <w:t>Форма проведения общего собрания (способ принятия решений):</w:t>
      </w:r>
      <w:r w:rsidR="00067DA1" w:rsidRPr="00A57881">
        <w:rPr>
          <w:sz w:val="21"/>
          <w:szCs w:val="21"/>
        </w:rPr>
        <w:t xml:space="preserve"> </w:t>
      </w:r>
      <w:r w:rsidR="00067DA1" w:rsidRPr="00A57881">
        <w:rPr>
          <w:b/>
          <w:sz w:val="21"/>
          <w:szCs w:val="21"/>
        </w:rPr>
        <w:t>заочное голосование</w:t>
      </w:r>
      <w:r w:rsidR="00067DA1" w:rsidRPr="00A57881">
        <w:rPr>
          <w:sz w:val="21"/>
          <w:szCs w:val="21"/>
        </w:rPr>
        <w:t>.</w:t>
      </w:r>
    </w:p>
    <w:p w:rsidR="00067DA1" w:rsidRPr="00A57881" w:rsidRDefault="00067DA1" w:rsidP="00067DA1">
      <w:pPr>
        <w:rPr>
          <w:sz w:val="21"/>
          <w:szCs w:val="21"/>
        </w:rPr>
      </w:pPr>
      <w:r w:rsidRPr="00A57881">
        <w:rPr>
          <w:sz w:val="21"/>
          <w:szCs w:val="21"/>
        </w:rPr>
        <w:t xml:space="preserve">Вид </w:t>
      </w:r>
      <w:r w:rsidR="0065384B" w:rsidRPr="00A57881">
        <w:rPr>
          <w:sz w:val="21"/>
          <w:szCs w:val="21"/>
        </w:rPr>
        <w:t>общего собрания</w:t>
      </w:r>
      <w:r w:rsidRPr="00A57881">
        <w:rPr>
          <w:sz w:val="21"/>
          <w:szCs w:val="21"/>
        </w:rPr>
        <w:t xml:space="preserve">: </w:t>
      </w:r>
      <w:r w:rsidRPr="00A57881">
        <w:rPr>
          <w:b/>
          <w:sz w:val="21"/>
          <w:szCs w:val="21"/>
        </w:rPr>
        <w:t>внеочередно</w:t>
      </w:r>
      <w:r w:rsidRPr="00A57881">
        <w:rPr>
          <w:sz w:val="21"/>
          <w:szCs w:val="21"/>
        </w:rPr>
        <w:t>е.</w:t>
      </w:r>
    </w:p>
    <w:p w:rsidR="00067DA1" w:rsidRPr="00A57881" w:rsidRDefault="00067DA1" w:rsidP="00067DA1">
      <w:pPr>
        <w:rPr>
          <w:sz w:val="21"/>
          <w:szCs w:val="21"/>
        </w:rPr>
      </w:pPr>
      <w:r w:rsidRPr="00A57881">
        <w:rPr>
          <w:sz w:val="21"/>
          <w:szCs w:val="21"/>
        </w:rPr>
        <w:t xml:space="preserve">Дата окончания приема бюллетеней для голосования: </w:t>
      </w:r>
      <w:r w:rsidR="0065384B" w:rsidRPr="00A57881">
        <w:rPr>
          <w:b/>
          <w:sz w:val="21"/>
          <w:szCs w:val="21"/>
        </w:rPr>
        <w:t>22</w:t>
      </w:r>
      <w:r w:rsidRPr="00A57881">
        <w:rPr>
          <w:b/>
          <w:sz w:val="21"/>
          <w:szCs w:val="21"/>
        </w:rPr>
        <w:t xml:space="preserve"> </w:t>
      </w:r>
      <w:r w:rsidR="0065384B" w:rsidRPr="00A57881">
        <w:rPr>
          <w:b/>
          <w:sz w:val="21"/>
          <w:szCs w:val="21"/>
        </w:rPr>
        <w:t>апреля</w:t>
      </w:r>
      <w:r w:rsidRPr="00A57881">
        <w:rPr>
          <w:b/>
          <w:sz w:val="21"/>
          <w:szCs w:val="21"/>
        </w:rPr>
        <w:t xml:space="preserve"> 202</w:t>
      </w:r>
      <w:r w:rsidR="00B108D7" w:rsidRPr="00A57881">
        <w:rPr>
          <w:b/>
          <w:sz w:val="21"/>
          <w:szCs w:val="21"/>
        </w:rPr>
        <w:t>6</w:t>
      </w:r>
      <w:r w:rsidRPr="00A57881">
        <w:rPr>
          <w:b/>
          <w:sz w:val="21"/>
          <w:szCs w:val="21"/>
        </w:rPr>
        <w:t>г</w:t>
      </w:r>
      <w:r w:rsidRPr="00A57881">
        <w:rPr>
          <w:sz w:val="21"/>
          <w:szCs w:val="21"/>
        </w:rPr>
        <w:t>.</w:t>
      </w:r>
    </w:p>
    <w:p w:rsidR="00067DA1" w:rsidRPr="00A57881" w:rsidRDefault="0065384B" w:rsidP="00067DA1">
      <w:pPr>
        <w:rPr>
          <w:b/>
          <w:color w:val="FF0000"/>
          <w:sz w:val="21"/>
          <w:szCs w:val="21"/>
        </w:rPr>
      </w:pPr>
      <w:r w:rsidRPr="00A57881">
        <w:rPr>
          <w:sz w:val="21"/>
          <w:szCs w:val="21"/>
        </w:rPr>
        <w:t>Дата определения (фиксации) лиц, имевших право на участие в общем собрании (право голоса при принятии решений общим собранием)</w:t>
      </w:r>
      <w:r w:rsidR="00067DA1" w:rsidRPr="00A57881">
        <w:rPr>
          <w:sz w:val="21"/>
          <w:szCs w:val="21"/>
        </w:rPr>
        <w:t xml:space="preserve">: </w:t>
      </w:r>
      <w:r w:rsidRPr="00A57881">
        <w:rPr>
          <w:b/>
          <w:sz w:val="21"/>
          <w:szCs w:val="21"/>
        </w:rPr>
        <w:t>30</w:t>
      </w:r>
      <w:r w:rsidR="00067DA1" w:rsidRPr="00A57881">
        <w:rPr>
          <w:b/>
          <w:sz w:val="21"/>
          <w:szCs w:val="21"/>
        </w:rPr>
        <w:t xml:space="preserve"> </w:t>
      </w:r>
      <w:r w:rsidRPr="00A57881">
        <w:rPr>
          <w:b/>
          <w:sz w:val="21"/>
          <w:szCs w:val="21"/>
        </w:rPr>
        <w:t>марта</w:t>
      </w:r>
      <w:r w:rsidR="00067DA1" w:rsidRPr="00A57881">
        <w:rPr>
          <w:b/>
          <w:sz w:val="21"/>
          <w:szCs w:val="21"/>
        </w:rPr>
        <w:t xml:space="preserve"> 202</w:t>
      </w:r>
      <w:r w:rsidR="00B108D7" w:rsidRPr="00A57881">
        <w:rPr>
          <w:b/>
          <w:sz w:val="21"/>
          <w:szCs w:val="21"/>
        </w:rPr>
        <w:t>6</w:t>
      </w:r>
      <w:r w:rsidR="00067DA1" w:rsidRPr="00A57881">
        <w:rPr>
          <w:b/>
          <w:sz w:val="21"/>
          <w:szCs w:val="21"/>
        </w:rPr>
        <w:t>г.</w:t>
      </w:r>
    </w:p>
    <w:p w:rsidR="00E41C21" w:rsidRPr="00A57881" w:rsidRDefault="00E41C21" w:rsidP="00E41C21">
      <w:pPr>
        <w:tabs>
          <w:tab w:val="left" w:pos="0"/>
        </w:tabs>
        <w:jc w:val="both"/>
        <w:rPr>
          <w:b/>
          <w:sz w:val="21"/>
          <w:szCs w:val="21"/>
        </w:rPr>
      </w:pPr>
    </w:p>
    <w:p w:rsidR="00E41C21" w:rsidRPr="00A57881" w:rsidRDefault="00BC6BD9" w:rsidP="00E41C21">
      <w:pPr>
        <w:pStyle w:val="3"/>
        <w:tabs>
          <w:tab w:val="left" w:pos="0"/>
        </w:tabs>
        <w:spacing w:before="120"/>
        <w:rPr>
          <w:sz w:val="21"/>
          <w:szCs w:val="21"/>
        </w:rPr>
      </w:pPr>
      <w:r w:rsidRPr="00A57881">
        <w:rPr>
          <w:sz w:val="21"/>
          <w:szCs w:val="21"/>
        </w:rPr>
        <w:t>ПОВЕСТКА  ДНЯ</w:t>
      </w:r>
      <w:r w:rsidR="00E41C21" w:rsidRPr="00A57881">
        <w:rPr>
          <w:sz w:val="21"/>
          <w:szCs w:val="21"/>
        </w:rPr>
        <w:t>:</w:t>
      </w:r>
    </w:p>
    <w:p w:rsidR="00E41C21" w:rsidRPr="00A57881" w:rsidRDefault="00E41C21" w:rsidP="00E41C21">
      <w:pPr>
        <w:rPr>
          <w:sz w:val="21"/>
          <w:szCs w:val="21"/>
        </w:rPr>
      </w:pPr>
    </w:p>
    <w:p w:rsidR="0065384B" w:rsidRPr="00A57881" w:rsidRDefault="00B108D7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1. </w:t>
      </w:r>
      <w:r w:rsidR="0065384B" w:rsidRPr="00A57881">
        <w:rPr>
          <w:sz w:val="21"/>
          <w:szCs w:val="21"/>
        </w:rPr>
        <w:t xml:space="preserve">    О предоставлении согласия на совершение крупной сделки - заключение договора поручительства №СНЛ/566126-731773-П01 от 30.01.2026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2.</w:t>
      </w:r>
      <w:r w:rsidRPr="00A57881">
        <w:rPr>
          <w:sz w:val="21"/>
          <w:szCs w:val="21"/>
        </w:rPr>
        <w:tab/>
        <w:t>О предоставлении согласия на совершение сделки с заинтересованностью - заключение договора поручительства № СНЛ/566126-731773-П01 от 30.01.2026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3.</w:t>
      </w:r>
      <w:r w:rsidRPr="00A57881">
        <w:rPr>
          <w:sz w:val="21"/>
          <w:szCs w:val="21"/>
        </w:rPr>
        <w:tab/>
        <w:t>О предоставлении согласия на совершение крупной сделки - заключение Кредитного соглашения № СНЛ/566126-731169 от 16.02.2026 г. между АО «Терминал Астафьева» (ИНН 2508001618) и Банком ВТБ (ПАО) (ОГРН 1027739609391, ИНН 7702070139) на сумму 500 000 000 (Пятьсот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4.</w:t>
      </w:r>
      <w:r w:rsidRPr="00A57881">
        <w:rPr>
          <w:sz w:val="21"/>
          <w:szCs w:val="21"/>
        </w:rPr>
        <w:tab/>
        <w:t xml:space="preserve">О предоставление согласия на совершение крупной сделки – заключение договора залога оборудования № СНЛ/566126-731773-З01 от 26.02.2026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рублей. 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5.</w:t>
      </w:r>
      <w:r w:rsidRPr="00A57881">
        <w:rPr>
          <w:sz w:val="21"/>
          <w:szCs w:val="21"/>
        </w:rPr>
        <w:tab/>
        <w:t>О предоставление согласия на совершение сделки с заинтересованностью – заключение договора залога оборудования № СНЛ/566126-731773-З01 от 26.02.2026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6.</w:t>
      </w:r>
      <w:r w:rsidRPr="00A57881">
        <w:rPr>
          <w:sz w:val="21"/>
          <w:szCs w:val="21"/>
        </w:rPr>
        <w:tab/>
        <w:t xml:space="preserve">О предоставление согласия на совершение крупной сделки – заключение договора залога транспортного средства № СНЛ/566125-429932-З01 от 30.10.2025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СНЛ/566125-429932 от 06.08.2025 г. на сумму 400 000 000 (Четыреста миллионов) рублей. 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7.</w:t>
      </w:r>
      <w:r w:rsidRPr="00A57881">
        <w:rPr>
          <w:sz w:val="21"/>
          <w:szCs w:val="21"/>
        </w:rPr>
        <w:tab/>
        <w:t>О предоставление согласия на совершение крупной сделки – заключение договора залога самоходной техники № СНЛ/566125- 429954 -З01 от 30.12.2025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СНЛ/566125-429954 от 13.08.2025 г. на сумму 500 000 000 (Пятьсот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8.</w:t>
      </w:r>
      <w:r w:rsidRPr="00A57881">
        <w:rPr>
          <w:sz w:val="21"/>
          <w:szCs w:val="21"/>
        </w:rPr>
        <w:tab/>
        <w:t xml:space="preserve">О предоставление согласия на совершение крупной сделки – заключение договора залога самоходной техники № СНЛ/566125- 429812 -З01 от </w:t>
      </w:r>
      <w:r w:rsidR="003B1E73">
        <w:rPr>
          <w:sz w:val="21"/>
          <w:szCs w:val="21"/>
        </w:rPr>
        <w:t>30.12.2025</w:t>
      </w:r>
      <w:r w:rsidRPr="00A57881">
        <w:rPr>
          <w:sz w:val="21"/>
          <w:szCs w:val="21"/>
        </w:rPr>
        <w:t xml:space="preserve">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СНЛ/566125-429812 от 13.08.2025 г. на сумму 150 000 000 (Сто пятьдесят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9.</w:t>
      </w:r>
      <w:r w:rsidRPr="00A57881">
        <w:rPr>
          <w:sz w:val="21"/>
          <w:szCs w:val="21"/>
        </w:rPr>
        <w:tab/>
        <w:t xml:space="preserve">О предоставление согласия на совершение сделки с заинтересованностью – заключение договора залога самоходной техники № СНЛ/566125- 429812 -З01 от </w:t>
      </w:r>
      <w:r w:rsidR="003B1E73">
        <w:rPr>
          <w:sz w:val="21"/>
          <w:szCs w:val="21"/>
        </w:rPr>
        <w:t>30.12.2025</w:t>
      </w:r>
      <w:r w:rsidRPr="00A57881">
        <w:rPr>
          <w:sz w:val="21"/>
          <w:szCs w:val="21"/>
        </w:rPr>
        <w:t xml:space="preserve"> г. между АО «Терминал Астафьева» (ИНН </w:t>
      </w:r>
      <w:r w:rsidRPr="00A57881">
        <w:rPr>
          <w:sz w:val="21"/>
          <w:szCs w:val="21"/>
        </w:rPr>
        <w:lastRenderedPageBreak/>
        <w:t>2508001618) и Банком ВТБ (ПАО) (ОГРН 1027739609391, ИНН 7702070139) в обеспечение исполнения обязательств АО «ДАЛЬКОМХОЛОД» (ИНН 2537003955) по кредитному соглашению № СНЛ/566125-429812 от 13.08.2025 г. на сумму 150 000 000 (Сто пятьдесят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10.</w:t>
      </w:r>
      <w:r w:rsidRPr="00A57881">
        <w:rPr>
          <w:sz w:val="21"/>
          <w:szCs w:val="21"/>
        </w:rPr>
        <w:tab/>
        <w:t>О предоставление согласия на совершение крупной сделки – заключение договора залога оборудования № СНЛ/566125-335172-З01 от 14.10.2025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СНЛ/566125-335172 от 18.06.2025 г. на сумму 500 000 000 (Пятьсот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11.</w:t>
      </w:r>
      <w:r w:rsidRPr="00A57881">
        <w:rPr>
          <w:sz w:val="21"/>
          <w:szCs w:val="21"/>
        </w:rPr>
        <w:tab/>
        <w:t>О предоставление согласия на совершение крупной сделки – заключение договора залога транспортного средства № СНЛ/566125-335172-З02 от 14.10.2025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СНЛ/566125-335172 от 18.06.2025 г. на сумму 500 000 000 (Пятьсот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12.</w:t>
      </w:r>
      <w:r w:rsidRPr="00A57881">
        <w:rPr>
          <w:sz w:val="21"/>
          <w:szCs w:val="21"/>
        </w:rPr>
        <w:tab/>
        <w:t>О предоставление согласия на совершение крупной сделки – заключение договора залога самоходной техники № СНЛ/566125-335242-З01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13.</w:t>
      </w:r>
      <w:r w:rsidRPr="00A57881">
        <w:rPr>
          <w:sz w:val="21"/>
          <w:szCs w:val="21"/>
        </w:rPr>
        <w:tab/>
        <w:t>О предоставление согласия на совершение сделки с заинтересованностью – заключение договора залога самоходной техники № СНЛ/566125-335242-З01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14.</w:t>
      </w:r>
      <w:r w:rsidRPr="00A57881">
        <w:rPr>
          <w:sz w:val="21"/>
          <w:szCs w:val="21"/>
        </w:rPr>
        <w:tab/>
        <w:t>О предоставление согласия на совершение крупной сделки – заключение договора залога самоходной техники № СНЛ/566125-335242-З02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рублей.</w:t>
      </w:r>
    </w:p>
    <w:p w:rsidR="0065384B" w:rsidRPr="00A57881" w:rsidRDefault="0065384B" w:rsidP="0065384B">
      <w:pPr>
        <w:ind w:left="567" w:hanging="425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15.</w:t>
      </w:r>
      <w:r w:rsidRPr="00A57881">
        <w:rPr>
          <w:sz w:val="21"/>
          <w:szCs w:val="21"/>
        </w:rPr>
        <w:tab/>
        <w:t>О предоставление согласия на совершение сделки с заинтересованностью – заключение договора залога самоходной техники № СНЛ/566125-335242-З02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рублей.</w:t>
      </w:r>
    </w:p>
    <w:p w:rsidR="00E41C21" w:rsidRPr="00A57881" w:rsidRDefault="00E41C21" w:rsidP="0065384B">
      <w:pPr>
        <w:ind w:left="567" w:hanging="283"/>
        <w:jc w:val="both"/>
        <w:rPr>
          <w:b/>
          <w:i/>
          <w:sz w:val="21"/>
          <w:szCs w:val="21"/>
        </w:rPr>
      </w:pPr>
    </w:p>
    <w:p w:rsidR="00067DA1" w:rsidRPr="00A57881" w:rsidRDefault="00067DA1" w:rsidP="00067DA1">
      <w:pPr>
        <w:ind w:firstLine="426"/>
        <w:jc w:val="both"/>
        <w:rPr>
          <w:sz w:val="21"/>
          <w:szCs w:val="21"/>
        </w:rPr>
      </w:pPr>
      <w:bookmarkStart w:id="0" w:name="Соб_ФормаЗаоч_ОбрамВырезДоп1"/>
      <w:r w:rsidRPr="00A57881">
        <w:rPr>
          <w:sz w:val="21"/>
          <w:szCs w:val="21"/>
        </w:rPr>
        <w:t>В соответствии со ст. 56 Федерального закона от 26 декабря 1995 г. №208-ФЗ «Об акционерных обществах» функции счетной комиссии выполняет Регистратор Общества:</w:t>
      </w:r>
    </w:p>
    <w:p w:rsidR="00067DA1" w:rsidRPr="00A57881" w:rsidRDefault="00067DA1" w:rsidP="00067DA1">
      <w:pPr>
        <w:ind w:firstLine="426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Акционерное общество «Регистраторское общество «СТАТУС».</w:t>
      </w:r>
    </w:p>
    <w:p w:rsidR="00067DA1" w:rsidRPr="00A57881" w:rsidRDefault="00067DA1" w:rsidP="00067DA1">
      <w:pPr>
        <w:ind w:firstLine="426"/>
        <w:jc w:val="both"/>
        <w:rPr>
          <w:sz w:val="21"/>
          <w:szCs w:val="21"/>
        </w:rPr>
      </w:pPr>
    </w:p>
    <w:p w:rsidR="0065384B" w:rsidRPr="00A57881" w:rsidRDefault="0065384B" w:rsidP="0065384B">
      <w:pPr>
        <w:ind w:firstLine="284"/>
        <w:jc w:val="both"/>
        <w:rPr>
          <w:sz w:val="21"/>
          <w:szCs w:val="21"/>
          <w:shd w:val="clear" w:color="auto" w:fill="FFFFFF"/>
        </w:rPr>
      </w:pPr>
      <w:r w:rsidRPr="00A57881">
        <w:rPr>
          <w:sz w:val="21"/>
          <w:szCs w:val="21"/>
        </w:rPr>
        <w:t xml:space="preserve">      В соответствии с п.1 ст.58 Федерального закона «Об акционерных обществах» общее собрание </w:t>
      </w:r>
      <w:proofErr w:type="gramStart"/>
      <w:r w:rsidRPr="00A57881">
        <w:rPr>
          <w:sz w:val="21"/>
          <w:szCs w:val="21"/>
        </w:rPr>
        <w:t>акционеров  правомочно</w:t>
      </w:r>
      <w:proofErr w:type="gramEnd"/>
      <w:r w:rsidRPr="00A57881">
        <w:rPr>
          <w:sz w:val="21"/>
          <w:szCs w:val="21"/>
        </w:rPr>
        <w:t xml:space="preserve">      </w:t>
      </w:r>
      <w:r w:rsidRPr="00A57881">
        <w:rPr>
          <w:sz w:val="21"/>
          <w:szCs w:val="21"/>
          <w:shd w:val="clear" w:color="auto" w:fill="FFFFFF"/>
        </w:rPr>
        <w:t xml:space="preserve">принимать решения (кворум заочного голосования для принятия решений общим собранием акционеров имеется), если в заочном голосовании приняли участие акционеры, обладающие в совокупности более чем половиной голосов размещенных голосующих акций общества. </w:t>
      </w:r>
    </w:p>
    <w:p w:rsidR="0065384B" w:rsidRPr="00A57881" w:rsidRDefault="0065384B" w:rsidP="0065384B">
      <w:pPr>
        <w:ind w:firstLine="284"/>
        <w:jc w:val="both"/>
        <w:rPr>
          <w:sz w:val="21"/>
          <w:szCs w:val="21"/>
          <w:shd w:val="clear" w:color="auto" w:fill="FFFFFF"/>
        </w:rPr>
      </w:pPr>
      <w:r w:rsidRPr="00A57881">
        <w:rPr>
          <w:sz w:val="21"/>
          <w:szCs w:val="21"/>
          <w:shd w:val="clear" w:color="auto" w:fill="FFFFFF"/>
        </w:rPr>
        <w:t xml:space="preserve">     </w:t>
      </w:r>
    </w:p>
    <w:p w:rsidR="0065384B" w:rsidRPr="00A57881" w:rsidRDefault="0065384B" w:rsidP="0065384B">
      <w:pPr>
        <w:ind w:firstLine="284"/>
        <w:jc w:val="both"/>
        <w:rPr>
          <w:b/>
          <w:i/>
          <w:sz w:val="21"/>
          <w:szCs w:val="21"/>
        </w:rPr>
      </w:pPr>
      <w:r w:rsidRPr="00A57881">
        <w:rPr>
          <w:sz w:val="21"/>
          <w:szCs w:val="21"/>
          <w:shd w:val="clear" w:color="auto" w:fill="FFFFFF"/>
        </w:rPr>
        <w:t xml:space="preserve">      </w:t>
      </w:r>
      <w:r w:rsidRPr="00A57881">
        <w:rPr>
          <w:sz w:val="21"/>
          <w:szCs w:val="21"/>
        </w:rPr>
        <w:t>В соответствии с п.2 ст.58 Федерального закона «Об акционерных обществах» п</w:t>
      </w:r>
      <w:r w:rsidRPr="00A57881">
        <w:rPr>
          <w:sz w:val="21"/>
          <w:szCs w:val="21"/>
          <w:shd w:val="clear" w:color="auto" w:fill="FFFFFF"/>
        </w:rPr>
        <w:t>ринявшими участие в заочном голосовании считаются акционеры,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голосования.</w:t>
      </w:r>
    </w:p>
    <w:p w:rsidR="00C47BD2" w:rsidRPr="00A57881" w:rsidRDefault="00C47BD2" w:rsidP="00202852">
      <w:pPr>
        <w:ind w:firstLine="708"/>
        <w:jc w:val="both"/>
        <w:rPr>
          <w:sz w:val="21"/>
          <w:szCs w:val="21"/>
        </w:rPr>
      </w:pPr>
    </w:p>
    <w:bookmarkEnd w:id="0"/>
    <w:p w:rsidR="00067DA1" w:rsidRPr="00A57881" w:rsidRDefault="00B108D7" w:rsidP="00067DA1">
      <w:pPr>
        <w:ind w:firstLine="426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Не позднее </w:t>
      </w:r>
      <w:r w:rsidR="0065384B" w:rsidRPr="00A57881">
        <w:rPr>
          <w:b/>
          <w:sz w:val="21"/>
          <w:szCs w:val="21"/>
        </w:rPr>
        <w:t>22</w:t>
      </w:r>
      <w:r w:rsidRPr="00A57881">
        <w:rPr>
          <w:b/>
          <w:sz w:val="21"/>
          <w:szCs w:val="21"/>
        </w:rPr>
        <w:t xml:space="preserve"> </w:t>
      </w:r>
      <w:r w:rsidR="0065384B" w:rsidRPr="00A57881">
        <w:rPr>
          <w:b/>
          <w:sz w:val="21"/>
          <w:szCs w:val="21"/>
        </w:rPr>
        <w:t>апреля</w:t>
      </w:r>
      <w:r w:rsidR="00067DA1" w:rsidRPr="00A57881">
        <w:rPr>
          <w:b/>
          <w:sz w:val="21"/>
          <w:szCs w:val="21"/>
        </w:rPr>
        <w:t xml:space="preserve"> 202</w:t>
      </w:r>
      <w:r w:rsidRPr="00A57881">
        <w:rPr>
          <w:b/>
          <w:sz w:val="21"/>
          <w:szCs w:val="21"/>
        </w:rPr>
        <w:t>6</w:t>
      </w:r>
      <w:r w:rsidR="00067DA1" w:rsidRPr="00A57881">
        <w:rPr>
          <w:b/>
          <w:sz w:val="21"/>
          <w:szCs w:val="21"/>
        </w:rPr>
        <w:t xml:space="preserve"> года</w:t>
      </w:r>
      <w:r w:rsidR="00067DA1" w:rsidRPr="00A57881">
        <w:rPr>
          <w:sz w:val="21"/>
          <w:szCs w:val="21"/>
        </w:rPr>
        <w:t xml:space="preserve"> (даты окончания приема бюллетеней для голосования при проведении заочного голосования) получены бюллетени от лиц, обладавших в совокупности</w:t>
      </w:r>
      <w:r w:rsidR="00067DA1" w:rsidRPr="00A57881">
        <w:rPr>
          <w:i/>
          <w:sz w:val="21"/>
          <w:szCs w:val="21"/>
        </w:rPr>
        <w:t xml:space="preserve"> </w:t>
      </w:r>
      <w:r w:rsidR="000868C8" w:rsidRPr="00A57881">
        <w:rPr>
          <w:b/>
          <w:sz w:val="21"/>
          <w:szCs w:val="21"/>
        </w:rPr>
        <w:t>80</w:t>
      </w:r>
      <w:r w:rsidR="005E15E7" w:rsidRPr="00A57881">
        <w:rPr>
          <w:b/>
          <w:sz w:val="21"/>
          <w:szCs w:val="21"/>
        </w:rPr>
        <w:t>8 044</w:t>
      </w:r>
      <w:r w:rsidR="003619D5" w:rsidRPr="00A57881">
        <w:rPr>
          <w:i/>
          <w:sz w:val="21"/>
          <w:szCs w:val="21"/>
        </w:rPr>
        <w:t xml:space="preserve"> </w:t>
      </w:r>
      <w:r w:rsidR="00067DA1" w:rsidRPr="00A57881">
        <w:rPr>
          <w:b/>
          <w:sz w:val="21"/>
          <w:szCs w:val="21"/>
        </w:rPr>
        <w:t>голосами</w:t>
      </w:r>
      <w:r w:rsidR="00067DA1" w:rsidRPr="00A57881">
        <w:rPr>
          <w:sz w:val="21"/>
          <w:szCs w:val="21"/>
        </w:rPr>
        <w:t xml:space="preserve">,  что составляет </w:t>
      </w:r>
      <w:r w:rsidR="003619D5" w:rsidRPr="00A57881">
        <w:rPr>
          <w:b/>
          <w:sz w:val="21"/>
          <w:szCs w:val="21"/>
        </w:rPr>
        <w:t xml:space="preserve">97, </w:t>
      </w:r>
      <w:r w:rsidR="005E15E7" w:rsidRPr="00A57881">
        <w:rPr>
          <w:b/>
          <w:sz w:val="21"/>
          <w:szCs w:val="21"/>
        </w:rPr>
        <w:t>3101</w:t>
      </w:r>
      <w:r w:rsidR="00067DA1" w:rsidRPr="00A57881">
        <w:rPr>
          <w:b/>
          <w:sz w:val="21"/>
          <w:szCs w:val="21"/>
        </w:rPr>
        <w:t>%</w:t>
      </w:r>
      <w:r w:rsidR="00067DA1" w:rsidRPr="00A57881">
        <w:rPr>
          <w:sz w:val="21"/>
          <w:szCs w:val="21"/>
        </w:rPr>
        <w:t xml:space="preserve"> от размещенных голосующих акций общества.</w:t>
      </w:r>
    </w:p>
    <w:p w:rsidR="00067DA1" w:rsidRPr="00A57881" w:rsidRDefault="00067DA1" w:rsidP="00067DA1">
      <w:pPr>
        <w:tabs>
          <w:tab w:val="left" w:pos="0"/>
        </w:tabs>
        <w:ind w:firstLine="426"/>
        <w:jc w:val="both"/>
        <w:rPr>
          <w:sz w:val="21"/>
          <w:szCs w:val="21"/>
        </w:rPr>
      </w:pPr>
    </w:p>
    <w:p w:rsidR="00067DA1" w:rsidRPr="00A57881" w:rsidRDefault="00067DA1" w:rsidP="00067DA1">
      <w:pPr>
        <w:ind w:firstLine="426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В соответствии с п.1 ст. </w:t>
      </w:r>
      <w:proofErr w:type="gramStart"/>
      <w:r w:rsidRPr="00A57881">
        <w:rPr>
          <w:sz w:val="21"/>
          <w:szCs w:val="21"/>
        </w:rPr>
        <w:t>58  Федерального</w:t>
      </w:r>
      <w:proofErr w:type="gramEnd"/>
      <w:r w:rsidRPr="00A57881">
        <w:rPr>
          <w:sz w:val="21"/>
          <w:szCs w:val="21"/>
        </w:rPr>
        <w:t xml:space="preserve"> закона «Об акционерных обществах» и п. 4.12.  Положения «Об общих собраниях акционеров», утвержденного Банком России  № 660-П от 16..11.2018г., общее собрание акционеров правомочно принимать решения (кворум име</w:t>
      </w:r>
      <w:r w:rsidR="005C1BB8" w:rsidRPr="00A57881">
        <w:rPr>
          <w:sz w:val="21"/>
          <w:szCs w:val="21"/>
        </w:rPr>
        <w:t>лся</w:t>
      </w:r>
      <w:r w:rsidRPr="00A57881">
        <w:rPr>
          <w:sz w:val="21"/>
          <w:szCs w:val="21"/>
        </w:rPr>
        <w:t>).</w:t>
      </w:r>
    </w:p>
    <w:p w:rsidR="00E41C21" w:rsidRPr="00A57881" w:rsidRDefault="00E41C21" w:rsidP="00E41C21">
      <w:pPr>
        <w:pStyle w:val="21"/>
        <w:ind w:firstLine="0"/>
        <w:rPr>
          <w:sz w:val="21"/>
          <w:szCs w:val="21"/>
        </w:rPr>
      </w:pPr>
    </w:p>
    <w:p w:rsidR="00A16591" w:rsidRPr="00A57881" w:rsidRDefault="00F77028" w:rsidP="005C1BB8">
      <w:pPr>
        <w:ind w:hanging="425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ab/>
      </w:r>
      <w:r w:rsidR="000868C8" w:rsidRPr="00A57881">
        <w:rPr>
          <w:b/>
          <w:sz w:val="21"/>
          <w:szCs w:val="21"/>
        </w:rPr>
        <w:tab/>
      </w:r>
      <w:r w:rsidRPr="00A57881">
        <w:rPr>
          <w:b/>
          <w:sz w:val="21"/>
          <w:szCs w:val="21"/>
        </w:rPr>
        <w:t>Вопрос №</w:t>
      </w:r>
      <w:r w:rsidR="00C06B66" w:rsidRPr="00A57881">
        <w:rPr>
          <w:b/>
          <w:sz w:val="21"/>
          <w:szCs w:val="21"/>
        </w:rPr>
        <w:t xml:space="preserve"> </w:t>
      </w:r>
      <w:r w:rsidRPr="00A57881">
        <w:rPr>
          <w:b/>
          <w:sz w:val="21"/>
          <w:szCs w:val="21"/>
        </w:rPr>
        <w:t>1 повестки дня</w:t>
      </w:r>
      <w:r w:rsidR="00E41C21" w:rsidRPr="00A57881">
        <w:rPr>
          <w:b/>
          <w:sz w:val="21"/>
          <w:szCs w:val="21"/>
        </w:rPr>
        <w:t xml:space="preserve">: </w:t>
      </w:r>
      <w:r w:rsidR="00E41C21" w:rsidRPr="00A57881">
        <w:rPr>
          <w:sz w:val="21"/>
          <w:szCs w:val="21"/>
        </w:rPr>
        <w:t>«</w:t>
      </w:r>
      <w:r w:rsidR="005C1BB8" w:rsidRPr="00A57881">
        <w:rPr>
          <w:sz w:val="21"/>
          <w:szCs w:val="21"/>
        </w:rPr>
        <w:t>О предоставлении согласия на совершение крупной сделки - заключение договора поручительства №СНЛ/566126-731773-П01 от 30.01.2026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</w:t>
      </w:r>
      <w:r w:rsidR="00A16591"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E41C21" w:rsidRPr="00A57881" w:rsidRDefault="00E41C21" w:rsidP="00E41C21">
      <w:pPr>
        <w:pStyle w:val="21"/>
        <w:ind w:firstLine="0"/>
        <w:rPr>
          <w:sz w:val="21"/>
          <w:szCs w:val="21"/>
        </w:rPr>
      </w:pPr>
    </w:p>
    <w:p w:rsidR="00E41C21" w:rsidRPr="00A57881" w:rsidRDefault="00E41C21" w:rsidP="00E41C21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lastRenderedPageBreak/>
        <w:t>По первому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271947" w:rsidRPr="00A57881" w:rsidRDefault="005C1BB8" w:rsidP="00271947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</w:t>
      </w:r>
      <w:r w:rsidR="00271947" w:rsidRPr="00A57881">
        <w:rPr>
          <w:sz w:val="21"/>
          <w:szCs w:val="21"/>
        </w:rPr>
        <w:t xml:space="preserve">, -  830 380. </w:t>
      </w:r>
    </w:p>
    <w:p w:rsidR="00271947" w:rsidRPr="00A57881" w:rsidRDefault="005C1BB8" w:rsidP="00271947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</w:t>
      </w:r>
      <w:r w:rsidR="00271947" w:rsidRPr="00A57881">
        <w:rPr>
          <w:sz w:val="21"/>
          <w:szCs w:val="21"/>
        </w:rPr>
        <w:t>», – 8</w:t>
      </w:r>
      <w:r w:rsidR="000868C8" w:rsidRPr="00A57881">
        <w:rPr>
          <w:sz w:val="21"/>
          <w:szCs w:val="21"/>
        </w:rPr>
        <w:t>30 380</w:t>
      </w:r>
      <w:r w:rsidR="00271947" w:rsidRPr="00A57881">
        <w:rPr>
          <w:sz w:val="21"/>
          <w:szCs w:val="21"/>
        </w:rPr>
        <w:t>.</w:t>
      </w:r>
    </w:p>
    <w:p w:rsidR="00271947" w:rsidRPr="00A57881" w:rsidRDefault="005C1BB8" w:rsidP="00271947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</w:t>
      </w:r>
      <w:r w:rsidR="00271947" w:rsidRPr="00A57881">
        <w:rPr>
          <w:sz w:val="21"/>
          <w:szCs w:val="21"/>
        </w:rPr>
        <w:t xml:space="preserve">, - </w:t>
      </w:r>
      <w:r w:rsidR="000868C8" w:rsidRPr="00A57881">
        <w:rPr>
          <w:sz w:val="21"/>
          <w:szCs w:val="21"/>
        </w:rPr>
        <w:t>80</w:t>
      </w:r>
      <w:r w:rsidR="005E15E7" w:rsidRPr="00A57881">
        <w:rPr>
          <w:sz w:val="21"/>
          <w:szCs w:val="21"/>
        </w:rPr>
        <w:t>8</w:t>
      </w:r>
      <w:r w:rsidR="00271947" w:rsidRPr="00A57881">
        <w:rPr>
          <w:sz w:val="21"/>
          <w:szCs w:val="21"/>
        </w:rPr>
        <w:t> </w:t>
      </w:r>
      <w:r w:rsidR="005E15E7" w:rsidRPr="00A57881">
        <w:rPr>
          <w:sz w:val="21"/>
          <w:szCs w:val="21"/>
        </w:rPr>
        <w:t>044</w:t>
      </w:r>
      <w:r w:rsidR="00271947" w:rsidRPr="00A57881">
        <w:rPr>
          <w:sz w:val="21"/>
          <w:szCs w:val="21"/>
        </w:rPr>
        <w:t>.</w:t>
      </w:r>
    </w:p>
    <w:p w:rsidR="00BC6BD9" w:rsidRPr="00A57881" w:rsidRDefault="00BC6BD9" w:rsidP="009621F7">
      <w:pPr>
        <w:tabs>
          <w:tab w:val="left" w:pos="4536"/>
        </w:tabs>
        <w:jc w:val="both"/>
        <w:rPr>
          <w:sz w:val="21"/>
          <w:szCs w:val="21"/>
        </w:rPr>
      </w:pPr>
    </w:p>
    <w:p w:rsidR="004B7634" w:rsidRPr="00A57881" w:rsidRDefault="004B7634" w:rsidP="004B7634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4B7634" w:rsidRPr="00A57881" w:rsidRDefault="004B7634" w:rsidP="004B7634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4B7634" w:rsidRPr="00A57881" w:rsidRDefault="004B7634" w:rsidP="004B7634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5E15E7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5E15E7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4B7634" w:rsidRPr="00A57881" w:rsidRDefault="004B7634" w:rsidP="004B7634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4B7634" w:rsidRPr="00A57881" w:rsidRDefault="004B7634" w:rsidP="004B7634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4B7634" w:rsidRPr="00A57881" w:rsidRDefault="004B7634" w:rsidP="004B7634">
      <w:pPr>
        <w:ind w:left="284" w:right="-160"/>
        <w:jc w:val="both"/>
        <w:rPr>
          <w:i/>
          <w:sz w:val="21"/>
          <w:szCs w:val="21"/>
        </w:rPr>
      </w:pPr>
    </w:p>
    <w:p w:rsidR="004B7634" w:rsidRPr="00A57881" w:rsidRDefault="004B7634" w:rsidP="004B7634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4B7634" w:rsidRPr="00A57881" w:rsidRDefault="004B7634" w:rsidP="004B7634">
      <w:pPr>
        <w:ind w:right="-160"/>
        <w:jc w:val="both"/>
        <w:rPr>
          <w:b/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104B84" w:rsidRPr="00A57881" w:rsidRDefault="00104B84" w:rsidP="00104B84">
      <w:pPr>
        <w:ind w:right="-160" w:firstLine="708"/>
        <w:jc w:val="both"/>
        <w:rPr>
          <w:b/>
          <w:sz w:val="21"/>
          <w:szCs w:val="21"/>
        </w:rPr>
      </w:pPr>
    </w:p>
    <w:p w:rsidR="005E15E7" w:rsidRPr="00A57881" w:rsidRDefault="00104B84" w:rsidP="005E15E7">
      <w:pPr>
        <w:pStyle w:val="14"/>
        <w:tabs>
          <w:tab w:val="left" w:pos="687"/>
          <w:tab w:val="left" w:pos="2586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первому вопросу повестки дня: </w:t>
      </w:r>
      <w:r w:rsidR="005E15E7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- заключение договора поручительства №СНЛ/566126-731773-П01 от 30.01.2026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 на следующих условиях: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Стороны сделки: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Поручитель - АО «Терминал Астафьева» (ИНН 2508001618).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Выгодоприобретатель/Заёмщик - ООО «ДТК» (ИНН 2537089310).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Условия основного обязательства: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Сумма сделки: не более 300 000 000,00 (триста миллионов) рублей.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Срок сделки: не более 1095 дней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График погашения: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 xml:space="preserve">ежемесячно в размере не более 24 000 000 руб., начиная с 25-го месяца действия Кредитного соглашения (первый месяц- календарный месяц заключения кредитного соглашения), последний платеж в сумме остатка в последние 7 календарных дней срока действия кредитного соглашения. 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Процентная ставка: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 более 24 процентов годовых /Плавающая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6 процента годовых.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7" w:history="1">
        <w:r w:rsidRPr="00A57881">
          <w:rPr>
            <w:rFonts w:eastAsia="Microsoft Sans Serif"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и/или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8" w:history="1">
        <w:r w:rsidRPr="00A57881">
          <w:rPr>
            <w:rFonts w:eastAsia="Microsoft Sans Serif"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9" w:history="1">
        <w:r w:rsidRPr="00A57881">
          <w:rPr>
            <w:rFonts w:eastAsia="Microsoft Sans Serif"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A57881">
        <w:rPr>
          <w:rFonts w:eastAsia="Microsoft Sans Serif"/>
          <w:color w:val="000000"/>
          <w:sz w:val="21"/>
          <w:szCs w:val="21"/>
          <w:lang w:bidi="ru-RU"/>
        </w:rPr>
        <w:t>).</w:t>
      </w:r>
    </w:p>
    <w:p w:rsidR="005E15E7" w:rsidRPr="00A57881" w:rsidRDefault="005E15E7" w:rsidP="005E15E7">
      <w:pPr>
        <w:keepNext/>
        <w:keepLines/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Неустойки/надбавка к процентной ставке за поддержание кредитовых оборотов менее установленного размера: не более 1 % годовых;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Неустойка/надбавка к процентной ставке за поддержание дебетовых оборотов менее установленного размера: не более 1 % годовых;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 xml:space="preserve">В случае возникновения основания для применения надбавки одновременно за невыполнение кредитовых </w:t>
      </w:r>
      <w:r w:rsidRPr="00A57881">
        <w:rPr>
          <w:rFonts w:eastAsia="Microsoft Sans Serif"/>
          <w:color w:val="000000"/>
          <w:sz w:val="21"/>
          <w:szCs w:val="21"/>
          <w:lang w:bidi="ru-RU"/>
        </w:rPr>
        <w:lastRenderedPageBreak/>
        <w:t>оборотов и дебетовых оборотов, надбавка может быть применена только по одному из оснований.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Комиссии/ вознаграждения:</w:t>
      </w:r>
    </w:p>
    <w:p w:rsidR="005E15E7" w:rsidRPr="00A57881" w:rsidRDefault="005E15E7" w:rsidP="005E15E7">
      <w:pPr>
        <w:widowControl w:val="0"/>
        <w:numPr>
          <w:ilvl w:val="0"/>
          <w:numId w:val="20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выдачи.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Штрафы и неустойки:</w:t>
      </w:r>
    </w:p>
    <w:p w:rsidR="005E15E7" w:rsidRPr="00A57881" w:rsidRDefault="005E15E7" w:rsidP="005E15E7">
      <w:pPr>
        <w:widowControl w:val="0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A57881">
        <w:rPr>
          <w:rFonts w:eastAsia="Microsoft Sans Serif"/>
          <w:color w:val="000000"/>
          <w:sz w:val="21"/>
          <w:szCs w:val="21"/>
          <w:lang w:bidi="ru-RU"/>
        </w:rPr>
        <w:t>ковенант</w:t>
      </w:r>
      <w:proofErr w:type="spellEnd"/>
      <w:r w:rsidRPr="00A57881">
        <w:rPr>
          <w:rFonts w:eastAsia="Microsoft Sans Serif"/>
          <w:color w:val="000000"/>
          <w:sz w:val="21"/>
          <w:szCs w:val="21"/>
          <w:lang w:bidi="ru-RU"/>
        </w:rPr>
        <w:t>;</w:t>
      </w:r>
    </w:p>
    <w:p w:rsidR="005E15E7" w:rsidRPr="00A57881" w:rsidRDefault="005E15E7" w:rsidP="005E15E7">
      <w:pPr>
        <w:widowControl w:val="0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5E15E7" w:rsidRPr="00A57881" w:rsidRDefault="005E15E7" w:rsidP="005E15E7">
      <w:pPr>
        <w:widowControl w:val="0"/>
        <w:numPr>
          <w:ilvl w:val="0"/>
          <w:numId w:val="22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5E15E7" w:rsidRPr="00A57881" w:rsidRDefault="005E15E7" w:rsidP="005E15E7">
      <w:pPr>
        <w:numPr>
          <w:ilvl w:val="0"/>
          <w:numId w:val="22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В случае неисполнения или ненадлежащего исполнения Поручителем денежных обязательств по Договору поручительства, Поручитель обязан уплатить Банку неустойку в размере 1/365 (Одна триста шестьдесят пятая) действующей процентной ставки от суммы неисполненного или ненадлежащим образом исполненного обязательства за каждый день просрочки.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поручительства.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Вид ответственности поручителя: солидарная.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 xml:space="preserve">Размер ответственности поручителя: на всю сумму обязательств. </w:t>
      </w:r>
    </w:p>
    <w:p w:rsidR="005E15E7" w:rsidRPr="00A57881" w:rsidRDefault="005E15E7" w:rsidP="005E15E7">
      <w:pPr>
        <w:widowControl w:val="0"/>
        <w:tabs>
          <w:tab w:val="left" w:pos="687"/>
          <w:tab w:val="left" w:pos="2586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color w:val="000000"/>
          <w:sz w:val="21"/>
          <w:szCs w:val="21"/>
          <w:lang w:bidi="ru-RU"/>
        </w:rPr>
        <w:t>Срок поручительства – срок основного обязательства, увеличенный на 3 года + ¼ срока Обеспечиваемого обязательства.</w:t>
      </w:r>
    </w:p>
    <w:p w:rsidR="00A86AD0" w:rsidRPr="00A57881" w:rsidRDefault="00A86AD0" w:rsidP="00A86AD0">
      <w:pPr>
        <w:tabs>
          <w:tab w:val="left" w:pos="4536"/>
        </w:tabs>
        <w:jc w:val="both"/>
        <w:rPr>
          <w:sz w:val="21"/>
          <w:szCs w:val="21"/>
        </w:rPr>
      </w:pPr>
    </w:p>
    <w:p w:rsidR="00E41C21" w:rsidRPr="00A57881" w:rsidRDefault="00976365" w:rsidP="005C1BB8">
      <w:pPr>
        <w:ind w:hanging="425"/>
        <w:jc w:val="both"/>
        <w:rPr>
          <w:sz w:val="21"/>
          <w:szCs w:val="21"/>
        </w:rPr>
      </w:pPr>
      <w:r w:rsidRPr="00A57881">
        <w:rPr>
          <w:bCs/>
          <w:snapToGrid w:val="0"/>
          <w:sz w:val="21"/>
          <w:szCs w:val="21"/>
        </w:rPr>
        <w:t xml:space="preserve">    </w:t>
      </w:r>
      <w:r w:rsidR="00A16591" w:rsidRPr="00A57881">
        <w:rPr>
          <w:bCs/>
          <w:snapToGrid w:val="0"/>
          <w:sz w:val="21"/>
          <w:szCs w:val="21"/>
        </w:rPr>
        <w:t xml:space="preserve">      </w:t>
      </w:r>
      <w:r w:rsidR="005C1BB8" w:rsidRPr="00A57881">
        <w:rPr>
          <w:bCs/>
          <w:snapToGrid w:val="0"/>
          <w:sz w:val="21"/>
          <w:szCs w:val="21"/>
        </w:rPr>
        <w:tab/>
      </w:r>
      <w:r w:rsidR="00A16591" w:rsidRPr="00A57881">
        <w:rPr>
          <w:b/>
          <w:sz w:val="21"/>
          <w:szCs w:val="21"/>
        </w:rPr>
        <w:t>Вопрос №</w:t>
      </w:r>
      <w:r w:rsidR="00C06B66" w:rsidRPr="00A57881">
        <w:rPr>
          <w:b/>
          <w:sz w:val="21"/>
          <w:szCs w:val="21"/>
        </w:rPr>
        <w:t xml:space="preserve"> </w:t>
      </w:r>
      <w:r w:rsidR="00C47BD2" w:rsidRPr="00A57881">
        <w:rPr>
          <w:b/>
          <w:sz w:val="21"/>
          <w:szCs w:val="21"/>
        </w:rPr>
        <w:t>2</w:t>
      </w:r>
      <w:r w:rsidR="00F77028" w:rsidRPr="00A57881">
        <w:rPr>
          <w:b/>
          <w:sz w:val="21"/>
          <w:szCs w:val="21"/>
        </w:rPr>
        <w:t xml:space="preserve"> повестки дня</w:t>
      </w:r>
      <w:r w:rsidR="00E41C21" w:rsidRPr="00A57881">
        <w:rPr>
          <w:b/>
          <w:sz w:val="21"/>
          <w:szCs w:val="21"/>
        </w:rPr>
        <w:t>: «</w:t>
      </w:r>
      <w:r w:rsidR="005C1BB8" w:rsidRPr="00A57881">
        <w:rPr>
          <w:sz w:val="21"/>
          <w:szCs w:val="21"/>
        </w:rPr>
        <w:t>О предоставлении согласия на совершение сделки с заинтересованностью - заключение договора поручительства № СНЛ/566126-731773-П01 от 30.01.2026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</w:t>
      </w:r>
      <w:r w:rsidR="00E41C21" w:rsidRPr="00A57881">
        <w:rPr>
          <w:sz w:val="21"/>
          <w:szCs w:val="21"/>
        </w:rPr>
        <w:t>».</w:t>
      </w:r>
    </w:p>
    <w:p w:rsidR="00E41C21" w:rsidRPr="00A57881" w:rsidRDefault="00E41C21" w:rsidP="00E41C21">
      <w:pPr>
        <w:pStyle w:val="21"/>
        <w:ind w:firstLine="0"/>
        <w:rPr>
          <w:b/>
          <w:sz w:val="21"/>
          <w:szCs w:val="21"/>
        </w:rPr>
      </w:pPr>
    </w:p>
    <w:p w:rsidR="00E41C21" w:rsidRPr="00A57881" w:rsidRDefault="00E41C21" w:rsidP="00E41C21">
      <w:pPr>
        <w:ind w:right="-160"/>
        <w:jc w:val="both"/>
        <w:rPr>
          <w:sz w:val="21"/>
          <w:szCs w:val="21"/>
          <w:u w:val="single"/>
        </w:rPr>
      </w:pPr>
      <w:r w:rsidRPr="00A57881">
        <w:rPr>
          <w:b/>
          <w:sz w:val="21"/>
          <w:szCs w:val="21"/>
          <w:u w:val="single"/>
        </w:rPr>
        <w:t xml:space="preserve">По </w:t>
      </w:r>
      <w:r w:rsidR="00C47BD2" w:rsidRPr="00A57881">
        <w:rPr>
          <w:b/>
          <w:sz w:val="21"/>
          <w:szCs w:val="21"/>
          <w:u w:val="single"/>
        </w:rPr>
        <w:t>второму</w:t>
      </w:r>
      <w:r w:rsidRPr="00A57881">
        <w:rPr>
          <w:b/>
          <w:sz w:val="21"/>
          <w:szCs w:val="21"/>
          <w:u w:val="single"/>
        </w:rPr>
        <w:t xml:space="preserve"> вопросу повестки дня</w:t>
      </w:r>
      <w:r w:rsidRPr="00A57881">
        <w:rPr>
          <w:sz w:val="21"/>
          <w:szCs w:val="21"/>
          <w:u w:val="single"/>
        </w:rPr>
        <w:t>: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830 380.</w:t>
      </w:r>
    </w:p>
    <w:p w:rsidR="005C1BB8" w:rsidRPr="00A57881" w:rsidRDefault="005C1BB8" w:rsidP="000868C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</w:t>
      </w:r>
      <w:r w:rsidR="005E15E7" w:rsidRPr="00A57881">
        <w:rPr>
          <w:sz w:val="21"/>
          <w:szCs w:val="21"/>
        </w:rPr>
        <w:t>,- 808 044.</w:t>
      </w:r>
    </w:p>
    <w:p w:rsidR="00A57881" w:rsidRPr="00F95EE0" w:rsidRDefault="00A57881" w:rsidP="00A57881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F95EE0">
        <w:rPr>
          <w:sz w:val="21"/>
          <w:szCs w:val="21"/>
        </w:rPr>
        <w:t>Число голосов, которыми обладали лица, не заинтересованные в совершении обществом сделки,  принявшие участие в общем собрании  (число голосов, которыми обладали лица, не заинтересованные в совершении обществом сделки,  принявшие участие в заочном голосовании) по данному вопросу повестки дня, - 0.</w:t>
      </w:r>
    </w:p>
    <w:p w:rsidR="005C1BB8" w:rsidRPr="00A57881" w:rsidRDefault="005C1BB8" w:rsidP="000868C8">
      <w:pPr>
        <w:tabs>
          <w:tab w:val="left" w:pos="4536"/>
        </w:tabs>
        <w:spacing w:before="120"/>
        <w:jc w:val="both"/>
        <w:rPr>
          <w:sz w:val="21"/>
          <w:szCs w:val="21"/>
        </w:rPr>
      </w:pP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отсутствовал.</w:t>
      </w: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Итоги голосования не подводились.</w:t>
      </w:r>
    </w:p>
    <w:p w:rsidR="005C1BB8" w:rsidRPr="00A57881" w:rsidRDefault="005C1BB8" w:rsidP="005C1BB8">
      <w:pPr>
        <w:ind w:firstLine="708"/>
        <w:jc w:val="both"/>
        <w:rPr>
          <w:b/>
          <w:sz w:val="21"/>
          <w:szCs w:val="21"/>
        </w:rPr>
      </w:pPr>
    </w:p>
    <w:p w:rsidR="005C1BB8" w:rsidRPr="00A57881" w:rsidRDefault="00371433" w:rsidP="005C1BB8">
      <w:pPr>
        <w:ind w:firstLine="708"/>
        <w:jc w:val="both"/>
        <w:rPr>
          <w:sz w:val="21"/>
          <w:szCs w:val="21"/>
        </w:rPr>
      </w:pPr>
      <w:r w:rsidRPr="00A57881">
        <w:rPr>
          <w:b/>
          <w:sz w:val="21"/>
          <w:szCs w:val="21"/>
        </w:rPr>
        <w:t xml:space="preserve">Вопрос № </w:t>
      </w:r>
      <w:r w:rsidR="00C47BD2" w:rsidRPr="00A57881">
        <w:rPr>
          <w:b/>
          <w:sz w:val="21"/>
          <w:szCs w:val="21"/>
        </w:rPr>
        <w:t>3</w:t>
      </w:r>
      <w:r w:rsidR="00F77028" w:rsidRPr="00A57881">
        <w:rPr>
          <w:b/>
          <w:sz w:val="21"/>
          <w:szCs w:val="21"/>
        </w:rPr>
        <w:t xml:space="preserve"> повестки дня</w:t>
      </w:r>
      <w:r w:rsidRPr="00A57881">
        <w:rPr>
          <w:sz w:val="21"/>
          <w:szCs w:val="21"/>
        </w:rPr>
        <w:t>: «</w:t>
      </w:r>
      <w:r w:rsidR="005C1BB8" w:rsidRPr="00A57881">
        <w:rPr>
          <w:sz w:val="21"/>
          <w:szCs w:val="21"/>
        </w:rPr>
        <w:t>О предоставлении согласия на совершение крупной сделки - заключение Кредитного соглашения № СНЛ/566126-731169 от 16.02.2026 г. между АО «Терминал Астафьева» (ИНН 2508001618) и Банком ВТБ (ПАО) (ОГРН 1027739609391, ИНН 7702070139) на сумму 500 000 000 (Пятьсот миллионов) рублей.</w:t>
      </w:r>
    </w:p>
    <w:p w:rsidR="00C47BD2" w:rsidRPr="00A57881" w:rsidRDefault="00C47BD2" w:rsidP="00FB0C3B">
      <w:pPr>
        <w:ind w:right="-160" w:firstLine="708"/>
        <w:jc w:val="both"/>
        <w:rPr>
          <w:sz w:val="21"/>
          <w:szCs w:val="21"/>
        </w:rPr>
      </w:pPr>
    </w:p>
    <w:p w:rsidR="00371433" w:rsidRPr="00A57881" w:rsidRDefault="00371433" w:rsidP="00371433">
      <w:pPr>
        <w:tabs>
          <w:tab w:val="left" w:pos="4536"/>
        </w:tabs>
        <w:spacing w:before="120"/>
        <w:jc w:val="both"/>
        <w:rPr>
          <w:sz w:val="21"/>
          <w:szCs w:val="21"/>
          <w:u w:val="single"/>
        </w:rPr>
      </w:pPr>
      <w:r w:rsidRPr="00A57881">
        <w:rPr>
          <w:b/>
          <w:sz w:val="21"/>
          <w:szCs w:val="21"/>
          <w:u w:val="single"/>
        </w:rPr>
        <w:t xml:space="preserve">По </w:t>
      </w:r>
      <w:r w:rsidR="00C47BD2" w:rsidRPr="00A57881">
        <w:rPr>
          <w:b/>
          <w:sz w:val="21"/>
          <w:szCs w:val="21"/>
          <w:u w:val="single"/>
        </w:rPr>
        <w:t>третьему</w:t>
      </w:r>
      <w:r w:rsidRPr="00A57881">
        <w:rPr>
          <w:b/>
          <w:sz w:val="21"/>
          <w:szCs w:val="21"/>
          <w:u w:val="single"/>
        </w:rPr>
        <w:t xml:space="preserve"> вопросу повестки дня</w:t>
      </w:r>
      <w:r w:rsidRPr="00A57881">
        <w:rPr>
          <w:sz w:val="21"/>
          <w:szCs w:val="21"/>
          <w:u w:val="single"/>
        </w:rPr>
        <w:t>: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lastRenderedPageBreak/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5E15E7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5E15E7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</w:p>
    <w:p w:rsidR="005C1BB8" w:rsidRPr="00A57881" w:rsidRDefault="005C1BB8" w:rsidP="005C1BB8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5C1BB8" w:rsidRPr="00A57881" w:rsidRDefault="005C1BB8" w:rsidP="005C1BB8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5C1BB8" w:rsidRPr="00A57881" w:rsidRDefault="005C1BB8" w:rsidP="005C1BB8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5E15E7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5E15E7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5C1BB8" w:rsidRPr="00A57881" w:rsidRDefault="005C1BB8" w:rsidP="005C1BB8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5C1BB8" w:rsidRPr="00A57881" w:rsidRDefault="005C1BB8" w:rsidP="005C1BB8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5C1BB8" w:rsidRPr="00A57881" w:rsidRDefault="005C1BB8" w:rsidP="005C1BB8">
      <w:pPr>
        <w:ind w:left="284" w:right="-160"/>
        <w:jc w:val="both"/>
        <w:rPr>
          <w:i/>
          <w:sz w:val="21"/>
          <w:szCs w:val="21"/>
        </w:rPr>
      </w:pPr>
    </w:p>
    <w:p w:rsidR="005C1BB8" w:rsidRPr="00A57881" w:rsidRDefault="005C1BB8" w:rsidP="005C1BB8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5C1BB8" w:rsidRPr="00A57881" w:rsidRDefault="005C1BB8" w:rsidP="005C1BB8">
      <w:pPr>
        <w:ind w:right="-160"/>
        <w:jc w:val="both"/>
        <w:rPr>
          <w:b/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E11A65" w:rsidRPr="00A57881" w:rsidRDefault="00E11A65" w:rsidP="002B707E">
      <w:pPr>
        <w:ind w:right="-160" w:firstLine="709"/>
        <w:jc w:val="both"/>
        <w:rPr>
          <w:sz w:val="21"/>
          <w:szCs w:val="21"/>
        </w:rPr>
      </w:pPr>
    </w:p>
    <w:p w:rsidR="005E15E7" w:rsidRPr="00A57881" w:rsidRDefault="005C1BB8" w:rsidP="005E15E7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третьему вопросу повестки дня: </w:t>
      </w:r>
      <w:r w:rsidR="005E15E7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– заключение Кредитного соглашения № СНЛ/566126-731169 от 16.02.2026 г. между АО «Терминал Астафьева» (ИНН 2508001618) и Банком ВТБ (ПАО) (ОГРН 1027739609391, ИНН 7702070139) на сумму 500 000 000 (Пятьсот миллионов) рублей на следующих условиях: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Стороны сделки: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«Терминал Астафьева» (ИНН 2508001618).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500 000 000,00 (пятьсот миллионов) рублей.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1095 дней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График погашения:</w:t>
      </w:r>
    </w:p>
    <w:p w:rsidR="005E15E7" w:rsidRPr="00A57881" w:rsidRDefault="005E15E7" w:rsidP="005E15E7">
      <w:pPr>
        <w:tabs>
          <w:tab w:val="left" w:pos="426"/>
        </w:tabs>
        <w:ind w:firstLine="284"/>
        <w:jc w:val="both"/>
        <w:rPr>
          <w:bCs/>
          <w:color w:val="000000"/>
          <w:sz w:val="21"/>
          <w:szCs w:val="21"/>
        </w:rPr>
      </w:pPr>
      <w:r w:rsidRPr="00A57881">
        <w:rPr>
          <w:bCs/>
          <w:color w:val="000000"/>
          <w:sz w:val="21"/>
          <w:szCs w:val="21"/>
        </w:rPr>
        <w:t>Ежемесячно, равными долями начиная с 25-го месяца с даты заключения сделки (1-ый месяц – календарный месяц заключения сделки). Последний платеж в сумме остатка в последние 7 календарных дней срока действия кредитного соглашения.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не более 24 процентов годовых /Плавающая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6 процента годовых.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10" w:history="1">
        <w:r w:rsidRPr="00A57881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11" w:history="1">
        <w:r w:rsidRPr="00A57881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12" w:history="1">
        <w:r w:rsidRPr="00A57881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5E15E7" w:rsidRPr="00A57881" w:rsidRDefault="005E15E7" w:rsidP="005E15E7">
      <w:pPr>
        <w:keepNext/>
        <w:keepLines/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Неустойки/надбавка к процентной ставке за поддержание кредитовых оборотов менее установленного размера: 1 % годовых;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Неустойка/надбавка к процентной ставке за поддержание дебетовых оборотов менее установленного размера: 1 % годовых;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В случае возникновения основания для применения надбавки одновременно за невыполнение кредитовых оборотов и дебетовых оборотов, надбавка может быть применена только по одному из оснований.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5E15E7" w:rsidRPr="00A57881" w:rsidRDefault="005E15E7" w:rsidP="005E15E7">
      <w:pPr>
        <w:widowControl w:val="0"/>
        <w:numPr>
          <w:ilvl w:val="0"/>
          <w:numId w:val="20"/>
        </w:numPr>
        <w:tabs>
          <w:tab w:val="left" w:pos="426"/>
        </w:tabs>
        <w:ind w:left="0"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выдачи.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5E15E7" w:rsidRPr="00A57881" w:rsidRDefault="005E15E7" w:rsidP="005E15E7">
      <w:pPr>
        <w:widowControl w:val="0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5E15E7" w:rsidRPr="00A57881" w:rsidRDefault="005E15E7" w:rsidP="005E15E7">
      <w:pPr>
        <w:widowControl w:val="0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5E15E7" w:rsidRPr="00A57881" w:rsidRDefault="005E15E7" w:rsidP="005E15E7">
      <w:pPr>
        <w:widowControl w:val="0"/>
        <w:numPr>
          <w:ilvl w:val="0"/>
          <w:numId w:val="22"/>
        </w:numPr>
        <w:tabs>
          <w:tab w:val="left" w:pos="426"/>
        </w:tabs>
        <w:ind w:left="0"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lastRenderedPageBreak/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5E15E7" w:rsidRPr="00A57881" w:rsidRDefault="005E15E7" w:rsidP="005E15E7">
      <w:pPr>
        <w:numPr>
          <w:ilvl w:val="0"/>
          <w:numId w:val="22"/>
        </w:numPr>
        <w:tabs>
          <w:tab w:val="left" w:pos="426"/>
        </w:tabs>
        <w:ind w:left="0" w:firstLine="284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5E15E7" w:rsidRPr="00A57881" w:rsidRDefault="005E15E7" w:rsidP="005E15E7">
      <w:pPr>
        <w:widowControl w:val="0"/>
        <w:tabs>
          <w:tab w:val="left" w:pos="687"/>
        </w:tabs>
        <w:jc w:val="both"/>
        <w:rPr>
          <w:bCs/>
          <w:color w:val="000000"/>
          <w:sz w:val="21"/>
          <w:szCs w:val="21"/>
          <w:lang w:bidi="ru-RU"/>
        </w:rPr>
      </w:pPr>
      <w:r w:rsidRPr="00A57881">
        <w:rPr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соглашением.</w:t>
      </w:r>
    </w:p>
    <w:p w:rsidR="005C1BB8" w:rsidRPr="00A57881" w:rsidRDefault="005C1BB8" w:rsidP="005C1BB8">
      <w:pPr>
        <w:ind w:right="-160" w:firstLine="708"/>
        <w:jc w:val="both"/>
        <w:rPr>
          <w:b/>
          <w:sz w:val="21"/>
          <w:szCs w:val="21"/>
        </w:rPr>
      </w:pPr>
    </w:p>
    <w:p w:rsidR="00BC6BD9" w:rsidRPr="00A57881" w:rsidRDefault="00BC6BD9" w:rsidP="005C1BB8">
      <w:pPr>
        <w:ind w:firstLine="708"/>
        <w:jc w:val="both"/>
        <w:rPr>
          <w:sz w:val="21"/>
          <w:szCs w:val="21"/>
        </w:rPr>
      </w:pPr>
      <w:r w:rsidRPr="00A57881">
        <w:rPr>
          <w:b/>
          <w:sz w:val="21"/>
          <w:szCs w:val="21"/>
        </w:rPr>
        <w:t>Вопрос №</w:t>
      </w:r>
      <w:r w:rsidR="00C06B66" w:rsidRPr="00A57881">
        <w:rPr>
          <w:b/>
          <w:sz w:val="21"/>
          <w:szCs w:val="21"/>
        </w:rPr>
        <w:t xml:space="preserve"> </w:t>
      </w:r>
      <w:r w:rsidRPr="00A57881">
        <w:rPr>
          <w:b/>
          <w:sz w:val="21"/>
          <w:szCs w:val="21"/>
        </w:rPr>
        <w:t>4</w:t>
      </w:r>
      <w:r w:rsidR="00F77028" w:rsidRPr="00A57881">
        <w:rPr>
          <w:b/>
          <w:sz w:val="21"/>
          <w:szCs w:val="21"/>
        </w:rPr>
        <w:t xml:space="preserve"> повестки дня</w:t>
      </w:r>
      <w:r w:rsidRPr="00A57881">
        <w:rPr>
          <w:b/>
          <w:sz w:val="21"/>
          <w:szCs w:val="21"/>
        </w:rPr>
        <w:t>: «</w:t>
      </w:r>
      <w:r w:rsidR="005C1BB8" w:rsidRPr="00A57881">
        <w:rPr>
          <w:sz w:val="21"/>
          <w:szCs w:val="21"/>
        </w:rPr>
        <w:t>О предоставление согласия на совершение крупной сделки – заключение договора залога оборудования № СНЛ/566126-731773-З01 от 26.02.2026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</w:t>
      </w:r>
      <w:r w:rsidRPr="00A57881">
        <w:rPr>
          <w:sz w:val="21"/>
          <w:szCs w:val="21"/>
        </w:rPr>
        <w:t>».</w:t>
      </w:r>
    </w:p>
    <w:p w:rsidR="00BC6BD9" w:rsidRPr="00A57881" w:rsidRDefault="00BC6BD9" w:rsidP="00BC6BD9">
      <w:pPr>
        <w:pStyle w:val="21"/>
        <w:ind w:firstLine="0"/>
        <w:rPr>
          <w:b/>
          <w:sz w:val="21"/>
          <w:szCs w:val="21"/>
        </w:rPr>
      </w:pPr>
    </w:p>
    <w:p w:rsidR="00BC6BD9" w:rsidRPr="00A57881" w:rsidRDefault="00BC6BD9" w:rsidP="00BC6BD9">
      <w:pPr>
        <w:ind w:right="-160"/>
        <w:jc w:val="both"/>
        <w:rPr>
          <w:sz w:val="21"/>
          <w:szCs w:val="21"/>
          <w:u w:val="single"/>
        </w:rPr>
      </w:pPr>
      <w:r w:rsidRPr="00A57881">
        <w:rPr>
          <w:b/>
          <w:sz w:val="21"/>
          <w:szCs w:val="21"/>
          <w:u w:val="single"/>
        </w:rPr>
        <w:t>По четвертому вопросу повестки дня</w:t>
      </w:r>
      <w:r w:rsidRPr="00A57881">
        <w:rPr>
          <w:sz w:val="21"/>
          <w:szCs w:val="21"/>
          <w:u w:val="single"/>
        </w:rPr>
        <w:t>: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5E15E7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5E15E7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</w:p>
    <w:p w:rsidR="005C1BB8" w:rsidRPr="00A57881" w:rsidRDefault="005C1BB8" w:rsidP="005C1BB8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5C1BB8" w:rsidRPr="00A57881" w:rsidRDefault="005C1BB8" w:rsidP="005C1BB8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5C1BB8" w:rsidRPr="00A57881" w:rsidRDefault="005C1BB8" w:rsidP="005C1BB8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5E15E7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5E15E7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5C1BB8" w:rsidRPr="00A57881" w:rsidRDefault="005C1BB8" w:rsidP="005C1BB8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5C1BB8" w:rsidRPr="00A57881" w:rsidRDefault="005C1BB8" w:rsidP="005C1BB8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5C1BB8" w:rsidRPr="00A57881" w:rsidRDefault="005C1BB8" w:rsidP="005C1BB8">
      <w:pPr>
        <w:ind w:left="284" w:right="-160"/>
        <w:jc w:val="both"/>
        <w:rPr>
          <w:i/>
          <w:sz w:val="21"/>
          <w:szCs w:val="21"/>
        </w:rPr>
      </w:pPr>
    </w:p>
    <w:p w:rsidR="005C1BB8" w:rsidRPr="00A57881" w:rsidRDefault="005C1BB8" w:rsidP="005C1BB8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5C1BB8" w:rsidRPr="00A57881" w:rsidRDefault="005C1BB8" w:rsidP="005C1BB8">
      <w:pPr>
        <w:ind w:right="-160"/>
        <w:jc w:val="both"/>
        <w:rPr>
          <w:b/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0868C8" w:rsidRPr="00A57881" w:rsidRDefault="000868C8" w:rsidP="000868C8">
      <w:pPr>
        <w:ind w:right="-160"/>
        <w:jc w:val="both"/>
        <w:rPr>
          <w:sz w:val="21"/>
          <w:szCs w:val="21"/>
        </w:rPr>
      </w:pPr>
    </w:p>
    <w:p w:rsidR="005E15E7" w:rsidRPr="00A57881" w:rsidRDefault="000868C8" w:rsidP="005E15E7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четвертому вопросу повестки дня: </w:t>
      </w:r>
      <w:r w:rsidR="005E15E7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– заключение договора залога оборудования № СНЛ/566126-731773-З01 от 26.02.2026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 на следующих условиях:</w:t>
      </w:r>
    </w:p>
    <w:p w:rsidR="005E15E7" w:rsidRPr="00A57881" w:rsidRDefault="005E15E7" w:rsidP="005E15E7">
      <w:pPr>
        <w:widowControl w:val="0"/>
        <w:spacing w:before="120"/>
        <w:jc w:val="both"/>
        <w:rPr>
          <w:rFonts w:eastAsia="Microsoft Sans Serif"/>
          <w:bCs/>
          <w:i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iCs/>
          <w:color w:val="000000"/>
          <w:sz w:val="21"/>
          <w:szCs w:val="21"/>
          <w:lang w:bidi="ru-RU"/>
        </w:rPr>
        <w:t>Залог оборудования, принадлежащего АО «Терминал Астафьева»: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2261"/>
        <w:gridCol w:w="1787"/>
        <w:gridCol w:w="1537"/>
        <w:gridCol w:w="1692"/>
        <w:gridCol w:w="1666"/>
        <w:gridCol w:w="237"/>
      </w:tblGrid>
      <w:tr w:rsidR="005E15E7" w:rsidRPr="00A57881" w:rsidTr="005E15E7">
        <w:trPr>
          <w:trHeight w:val="960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Полное наименование, тип, марка, модель оборудования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Заводской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Место нахождения Предмета залога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18" w:type="pct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5E15E7" w:rsidRPr="00A57881" w:rsidTr="005E15E7">
        <w:trPr>
          <w:trHeight w:val="58"/>
        </w:trPr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5E15E7" w:rsidRPr="00A57881" w:rsidTr="005E15E7">
        <w:trPr>
          <w:trHeight w:val="761"/>
        </w:trPr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Портальный</w:t>
            </w:r>
          </w:p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полноповоротный</w:t>
            </w:r>
          </w:p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кран "Сокол"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2 407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Приморский край, г. Находка, ул. Астафьева, д. 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19 583 333,33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19 583 333,33</w:t>
            </w:r>
          </w:p>
        </w:tc>
        <w:tc>
          <w:tcPr>
            <w:tcW w:w="118" w:type="pct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5E15E7" w:rsidRPr="00A57881" w:rsidTr="005E15E7">
        <w:trPr>
          <w:trHeight w:val="282"/>
        </w:trPr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19 583 333,33</w:t>
            </w:r>
          </w:p>
        </w:tc>
        <w:tc>
          <w:tcPr>
            <w:tcW w:w="118" w:type="pct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5E15E7" w:rsidRPr="00A57881" w:rsidRDefault="005E15E7" w:rsidP="005E15E7">
      <w:pPr>
        <w:widowControl w:val="0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Стороны сделки: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Залогодатель - АО «Терминал Астафьева» (ИНН 2508001618).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Выгодоприобретатель/Заёмщик - ООО «ДТК» (ИНН 2537089310).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lastRenderedPageBreak/>
        <w:t>Условия основного обязательства: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Сумма сделки: не более 300 000 000,00 (триста миллионов) рублей.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Срок сделки: не более 1095 дней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График погашения: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 xml:space="preserve">ежемесячно в размере не более 24 000 000 руб., начиная с 25-го месяца действия Кредитного соглашения (первый месяц- календарный месяц заключения кредитного соглашения), последний платеж в сумме остатка в последние 7 календарных дней срока действия кредитного соглашения. 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Процентная ставка: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 более 24 процентов годовых /Плавающая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6 процента годовых.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13" w:history="1">
        <w:r w:rsidRPr="00A57881">
          <w:rPr>
            <w:rFonts w:eastAsia="Microsoft Sans Serif"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и/или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14" w:history="1">
        <w:r w:rsidRPr="00A57881">
          <w:rPr>
            <w:rFonts w:eastAsia="Microsoft Sans Serif"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15" w:history="1">
        <w:r w:rsidRPr="00A57881">
          <w:rPr>
            <w:rFonts w:eastAsia="Microsoft Sans Serif"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A57881">
        <w:rPr>
          <w:rFonts w:eastAsia="Microsoft Sans Serif"/>
          <w:color w:val="000000"/>
          <w:sz w:val="21"/>
          <w:szCs w:val="21"/>
          <w:lang w:bidi="ru-RU"/>
        </w:rPr>
        <w:t>).</w:t>
      </w:r>
    </w:p>
    <w:p w:rsidR="005E15E7" w:rsidRPr="00A57881" w:rsidRDefault="005E15E7" w:rsidP="005E15E7">
      <w:pPr>
        <w:keepNext/>
        <w:keepLines/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Неустойки/надбавка к процентной ставке за поддержание кредитовых оборотов менее установленного размера: не более 1 % годовых;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Неустойка/надбавка к процентной ставке за поддержание дебетовых оборотов менее установленного размера: не более 1 % годовых;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В случае возникновения основания для применения надбавки одновременно за невыполнение кредитовых оборотов и дебетовых оборотов, надбавка может быть применена только по одному из оснований.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Комиссии/ вознаграждения:</w:t>
      </w:r>
    </w:p>
    <w:p w:rsidR="005E15E7" w:rsidRPr="00A57881" w:rsidRDefault="005E15E7" w:rsidP="005E15E7">
      <w:pPr>
        <w:widowControl w:val="0"/>
        <w:numPr>
          <w:ilvl w:val="0"/>
          <w:numId w:val="20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выдачи.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Штрафы и неустойки:</w:t>
      </w:r>
    </w:p>
    <w:p w:rsidR="005E15E7" w:rsidRPr="00A57881" w:rsidRDefault="005E15E7" w:rsidP="005E15E7">
      <w:pPr>
        <w:widowControl w:val="0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A57881">
        <w:rPr>
          <w:rFonts w:eastAsia="Microsoft Sans Serif"/>
          <w:color w:val="000000"/>
          <w:sz w:val="21"/>
          <w:szCs w:val="21"/>
          <w:lang w:bidi="ru-RU"/>
        </w:rPr>
        <w:t>ковенант</w:t>
      </w:r>
      <w:proofErr w:type="spellEnd"/>
      <w:r w:rsidRPr="00A57881">
        <w:rPr>
          <w:rFonts w:eastAsia="Microsoft Sans Serif"/>
          <w:color w:val="000000"/>
          <w:sz w:val="21"/>
          <w:szCs w:val="21"/>
          <w:lang w:bidi="ru-RU"/>
        </w:rPr>
        <w:t>;</w:t>
      </w:r>
    </w:p>
    <w:p w:rsidR="005E15E7" w:rsidRPr="00A57881" w:rsidRDefault="005E15E7" w:rsidP="005E15E7">
      <w:pPr>
        <w:widowControl w:val="0"/>
        <w:numPr>
          <w:ilvl w:val="0"/>
          <w:numId w:val="21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5E15E7" w:rsidRPr="00A57881" w:rsidRDefault="005E15E7" w:rsidP="005E15E7">
      <w:pPr>
        <w:widowControl w:val="0"/>
        <w:numPr>
          <w:ilvl w:val="0"/>
          <w:numId w:val="22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5E15E7" w:rsidRPr="00A57881" w:rsidRDefault="005E15E7" w:rsidP="005E15E7">
      <w:pPr>
        <w:numPr>
          <w:ilvl w:val="0"/>
          <w:numId w:val="22"/>
        </w:numPr>
        <w:tabs>
          <w:tab w:val="left" w:pos="426"/>
        </w:tabs>
        <w:ind w:left="0"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5E15E7" w:rsidRPr="00A57881" w:rsidRDefault="005E15E7" w:rsidP="005E15E7">
      <w:pPr>
        <w:widowControl w:val="0"/>
        <w:tabs>
          <w:tab w:val="left" w:pos="426"/>
        </w:tabs>
        <w:ind w:firstLine="284"/>
        <w:jc w:val="both"/>
        <w:rPr>
          <w:rFonts w:eastAsia="Microsoft Sans Serif"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5E15E7" w:rsidRPr="00A57881" w:rsidRDefault="005E15E7" w:rsidP="005E15E7">
      <w:pPr>
        <w:widowControl w:val="0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0868C8" w:rsidRPr="00A57881" w:rsidRDefault="000868C8" w:rsidP="000868C8">
      <w:pPr>
        <w:ind w:right="-160" w:firstLine="708"/>
        <w:jc w:val="both"/>
        <w:rPr>
          <w:b/>
          <w:sz w:val="21"/>
          <w:szCs w:val="21"/>
        </w:rPr>
      </w:pPr>
    </w:p>
    <w:p w:rsidR="005C1BB8" w:rsidRPr="00A57881" w:rsidRDefault="00BB0D5F" w:rsidP="005C1BB8">
      <w:pPr>
        <w:ind w:hanging="425"/>
        <w:jc w:val="both"/>
        <w:rPr>
          <w:sz w:val="21"/>
          <w:szCs w:val="21"/>
        </w:rPr>
      </w:pPr>
      <w:r w:rsidRPr="00A57881">
        <w:rPr>
          <w:b/>
          <w:sz w:val="21"/>
          <w:szCs w:val="21"/>
        </w:rPr>
        <w:t xml:space="preserve">          </w:t>
      </w:r>
      <w:r w:rsidR="005C1BB8" w:rsidRPr="00A57881">
        <w:rPr>
          <w:b/>
          <w:sz w:val="21"/>
          <w:szCs w:val="21"/>
        </w:rPr>
        <w:tab/>
      </w:r>
      <w:r w:rsidRPr="00A57881">
        <w:rPr>
          <w:b/>
          <w:sz w:val="21"/>
          <w:szCs w:val="21"/>
        </w:rPr>
        <w:t xml:space="preserve"> </w:t>
      </w:r>
      <w:r w:rsidR="00F77028" w:rsidRPr="00A57881">
        <w:rPr>
          <w:b/>
          <w:sz w:val="21"/>
          <w:szCs w:val="21"/>
        </w:rPr>
        <w:t>Вопрос №</w:t>
      </w:r>
      <w:r w:rsidR="00C06B66" w:rsidRPr="00A57881">
        <w:rPr>
          <w:b/>
          <w:sz w:val="21"/>
          <w:szCs w:val="21"/>
        </w:rPr>
        <w:t xml:space="preserve"> </w:t>
      </w:r>
      <w:r w:rsidR="00F77028" w:rsidRPr="00A57881">
        <w:rPr>
          <w:b/>
          <w:sz w:val="21"/>
          <w:szCs w:val="21"/>
        </w:rPr>
        <w:t xml:space="preserve">5 повестки дня: </w:t>
      </w:r>
      <w:r w:rsidR="00F77028" w:rsidRPr="00A57881">
        <w:rPr>
          <w:sz w:val="21"/>
          <w:szCs w:val="21"/>
        </w:rPr>
        <w:t>«</w:t>
      </w:r>
      <w:r w:rsidR="005C1BB8" w:rsidRPr="00A57881">
        <w:rPr>
          <w:sz w:val="21"/>
          <w:szCs w:val="21"/>
        </w:rPr>
        <w:t>О предоставление согласия на совершение сделки с заинтересованностью – заключение договора залога оборудования № СНЛ/566126-731773-З01 от 26.02.2026 г. между АО «Терминал Астафьева» (ИНН 2508001618) и Банком ВТБ (ПАО) (ОГРН 1027739609391, ИНН 7702070139) в обеспечение исполнения обязательств ООО «ДТК» (ИНН 2537089310) по кредитному соглашению № СНЛ/566126-731773 от 30.01.2026 г. на сумму 300 000 000 (Триста миллионов) рублей.</w:t>
      </w:r>
    </w:p>
    <w:p w:rsidR="00F77028" w:rsidRPr="00A57881" w:rsidRDefault="00F77028" w:rsidP="005C1BB8">
      <w:pPr>
        <w:ind w:hanging="283"/>
        <w:jc w:val="both"/>
        <w:rPr>
          <w:sz w:val="21"/>
          <w:szCs w:val="21"/>
        </w:rPr>
      </w:pPr>
    </w:p>
    <w:p w:rsidR="00F77028" w:rsidRPr="00A57881" w:rsidRDefault="00F77028" w:rsidP="00F77028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пятому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5C1BB8" w:rsidRPr="00A57881" w:rsidRDefault="005C1BB8" w:rsidP="005C1BB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lastRenderedPageBreak/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830 380.</w:t>
      </w:r>
    </w:p>
    <w:p w:rsidR="005E15E7" w:rsidRPr="00A57881" w:rsidRDefault="005E15E7" w:rsidP="005E15E7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дня,- 808 044.</w:t>
      </w:r>
    </w:p>
    <w:p w:rsidR="00A57881" w:rsidRPr="00F95EE0" w:rsidRDefault="00A57881" w:rsidP="00A57881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F95EE0">
        <w:rPr>
          <w:sz w:val="21"/>
          <w:szCs w:val="21"/>
        </w:rPr>
        <w:t>Число голосов, которыми обладали лица, не заинтересованные в совершении обществом сделки,  принявшие участие в общем собрании  (число голосов, которыми обладали лица, не заинтересованные в совершении обществом сделки,  принявшие участие в заочном голосовании) по данному вопросу повестки дня, - 0.</w:t>
      </w:r>
    </w:p>
    <w:p w:rsidR="005E15E7" w:rsidRPr="00A57881" w:rsidRDefault="005E15E7" w:rsidP="005C1BB8">
      <w:pPr>
        <w:tabs>
          <w:tab w:val="left" w:pos="4536"/>
        </w:tabs>
        <w:jc w:val="both"/>
        <w:rPr>
          <w:color w:val="FF0000"/>
          <w:sz w:val="21"/>
          <w:szCs w:val="21"/>
        </w:rPr>
      </w:pP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отсутствовал.</w:t>
      </w: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</w:p>
    <w:p w:rsidR="005C1BB8" w:rsidRPr="00A57881" w:rsidRDefault="005C1BB8" w:rsidP="005C1BB8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Итоги голосования не подводились.</w:t>
      </w:r>
    </w:p>
    <w:p w:rsidR="00104B84" w:rsidRPr="00A57881" w:rsidRDefault="00104B84" w:rsidP="002B707E">
      <w:pPr>
        <w:ind w:right="-160" w:firstLine="709"/>
        <w:jc w:val="both"/>
        <w:rPr>
          <w:sz w:val="21"/>
          <w:szCs w:val="21"/>
        </w:rPr>
      </w:pPr>
    </w:p>
    <w:p w:rsidR="00F77028" w:rsidRPr="00A57881" w:rsidRDefault="00BB0D5F" w:rsidP="005C1BB8">
      <w:pPr>
        <w:ind w:hanging="425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 xml:space="preserve">         </w:t>
      </w:r>
      <w:r w:rsidR="00220557" w:rsidRPr="00A57881">
        <w:rPr>
          <w:b/>
          <w:sz w:val="21"/>
          <w:szCs w:val="21"/>
        </w:rPr>
        <w:tab/>
      </w:r>
      <w:r w:rsidRPr="00A57881">
        <w:rPr>
          <w:b/>
          <w:sz w:val="21"/>
          <w:szCs w:val="21"/>
        </w:rPr>
        <w:t xml:space="preserve"> </w:t>
      </w:r>
      <w:r w:rsidR="00F77028" w:rsidRPr="00A57881">
        <w:rPr>
          <w:b/>
          <w:sz w:val="21"/>
          <w:szCs w:val="21"/>
        </w:rPr>
        <w:t>Вопрос №</w:t>
      </w:r>
      <w:r w:rsidR="00C06B66" w:rsidRPr="00A57881">
        <w:rPr>
          <w:b/>
          <w:sz w:val="21"/>
          <w:szCs w:val="21"/>
        </w:rPr>
        <w:t xml:space="preserve"> </w:t>
      </w:r>
      <w:r w:rsidR="00F77028" w:rsidRPr="00A57881">
        <w:rPr>
          <w:b/>
          <w:sz w:val="21"/>
          <w:szCs w:val="21"/>
        </w:rPr>
        <w:t xml:space="preserve">6 повестки дня: </w:t>
      </w:r>
      <w:r w:rsidR="00F77028" w:rsidRPr="00A57881">
        <w:rPr>
          <w:sz w:val="21"/>
          <w:szCs w:val="21"/>
        </w:rPr>
        <w:t>«</w:t>
      </w:r>
      <w:r w:rsidR="005C1BB8" w:rsidRPr="00A57881">
        <w:rPr>
          <w:sz w:val="21"/>
          <w:szCs w:val="21"/>
        </w:rPr>
        <w:t>О предоставление согласия на совершение крупной сделки – заключение договора залога транспортного средства № СНЛ/566125-429932-З01 от 30.10.2025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СНЛ/566125-429932 от 06.08.2025 г. на сумму 400 000 000 (Четыреста миллионов) рублей</w:t>
      </w:r>
      <w:r w:rsidR="00F77028"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F77028" w:rsidRPr="00A57881" w:rsidRDefault="00F77028" w:rsidP="00F77028">
      <w:pPr>
        <w:pStyle w:val="21"/>
        <w:ind w:firstLine="0"/>
        <w:rPr>
          <w:sz w:val="21"/>
          <w:szCs w:val="21"/>
        </w:rPr>
      </w:pPr>
    </w:p>
    <w:p w:rsidR="00F77028" w:rsidRPr="00A57881" w:rsidRDefault="00F77028" w:rsidP="00F77028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шестому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220557" w:rsidRPr="00A57881" w:rsidRDefault="00220557" w:rsidP="00220557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220557" w:rsidRPr="00A57881" w:rsidRDefault="00220557" w:rsidP="00220557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220557" w:rsidRPr="00A57881" w:rsidRDefault="00220557" w:rsidP="00220557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5E15E7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5E15E7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220557" w:rsidRPr="00A57881" w:rsidRDefault="00220557" w:rsidP="00220557">
      <w:pPr>
        <w:tabs>
          <w:tab w:val="left" w:pos="4536"/>
        </w:tabs>
        <w:jc w:val="both"/>
        <w:rPr>
          <w:sz w:val="21"/>
          <w:szCs w:val="21"/>
        </w:rPr>
      </w:pPr>
    </w:p>
    <w:p w:rsidR="00220557" w:rsidRPr="00A57881" w:rsidRDefault="00220557" w:rsidP="00220557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220557" w:rsidRPr="00A57881" w:rsidRDefault="00220557" w:rsidP="00220557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220557" w:rsidRPr="00A57881" w:rsidRDefault="00220557" w:rsidP="00220557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5E15E7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5E15E7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220557" w:rsidRPr="00A57881" w:rsidRDefault="00220557" w:rsidP="00220557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220557" w:rsidRPr="00A57881" w:rsidRDefault="00220557" w:rsidP="00220557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220557" w:rsidRPr="00A57881" w:rsidRDefault="00220557" w:rsidP="00220557">
      <w:pPr>
        <w:ind w:left="284" w:right="-160"/>
        <w:jc w:val="both"/>
        <w:rPr>
          <w:i/>
          <w:sz w:val="21"/>
          <w:szCs w:val="21"/>
        </w:rPr>
      </w:pPr>
    </w:p>
    <w:p w:rsidR="00220557" w:rsidRPr="00A57881" w:rsidRDefault="00220557" w:rsidP="00220557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220557" w:rsidRPr="00A57881" w:rsidRDefault="00220557" w:rsidP="00220557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5E15E7" w:rsidRPr="00A57881" w:rsidRDefault="005E15E7" w:rsidP="00220557">
      <w:pPr>
        <w:ind w:right="-160"/>
        <w:jc w:val="both"/>
        <w:rPr>
          <w:sz w:val="21"/>
          <w:szCs w:val="21"/>
        </w:rPr>
      </w:pPr>
    </w:p>
    <w:p w:rsidR="005E15E7" w:rsidRPr="00A57881" w:rsidRDefault="00220557" w:rsidP="005E15E7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шестому вопросу повестки дня: </w:t>
      </w:r>
      <w:r w:rsidR="005E15E7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– заключение договора залога транспортного средства № СНЛ/566125-429932-З01 от 30.10.2025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СНЛ/566125-429932 от 06.08.2025 г. на сумму 400 000 000 (Четыреста миллионов) рублей на следующих условиях:</w:t>
      </w:r>
    </w:p>
    <w:p w:rsidR="005E15E7" w:rsidRPr="00A57881" w:rsidRDefault="005E15E7" w:rsidP="005E15E7">
      <w:pPr>
        <w:widowControl w:val="0"/>
        <w:tabs>
          <w:tab w:val="left" w:pos="687"/>
        </w:tabs>
        <w:spacing w:before="120"/>
        <w:jc w:val="both"/>
        <w:rPr>
          <w:color w:val="000000"/>
          <w:sz w:val="21"/>
          <w:szCs w:val="21"/>
          <w:lang w:bidi="ru-RU"/>
        </w:rPr>
      </w:pPr>
      <w:r w:rsidRPr="00A57881">
        <w:rPr>
          <w:color w:val="000000"/>
          <w:sz w:val="21"/>
          <w:szCs w:val="21"/>
          <w:lang w:bidi="ru-RU"/>
        </w:rPr>
        <w:t xml:space="preserve"> </w:t>
      </w:r>
      <w:r w:rsidRPr="00A57881">
        <w:rPr>
          <w:bCs/>
          <w:iCs/>
          <w:color w:val="000000"/>
          <w:sz w:val="21"/>
          <w:szCs w:val="21"/>
          <w:lang w:bidi="ru-RU"/>
        </w:rPr>
        <w:t>Залог транспортного средства, принадлежащего АО «Терминал Астафьева»: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2261"/>
        <w:gridCol w:w="1787"/>
        <w:gridCol w:w="1537"/>
        <w:gridCol w:w="1692"/>
        <w:gridCol w:w="1666"/>
        <w:gridCol w:w="237"/>
      </w:tblGrid>
      <w:tr w:rsidR="005E15E7" w:rsidRPr="00A57881" w:rsidTr="005E15E7">
        <w:trPr>
          <w:trHeight w:val="960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sz w:val="21"/>
                <w:szCs w:val="21"/>
                <w:lang w:bidi="ru-RU"/>
              </w:rPr>
              <w:t>Полное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sz w:val="21"/>
                <w:szCs w:val="21"/>
                <w:lang w:bidi="ru-RU"/>
              </w:rPr>
              <w:t>наименование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sz w:val="21"/>
                <w:szCs w:val="21"/>
                <w:lang w:bidi="ru-RU"/>
              </w:rPr>
              <w:t>транспортного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sz w:val="21"/>
                <w:szCs w:val="21"/>
                <w:lang w:bidi="ru-RU"/>
              </w:rPr>
              <w:t>средства. Марка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VIN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Паспорт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proofErr w:type="spellStart"/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транспортно</w:t>
            </w:r>
            <w:proofErr w:type="spellEnd"/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proofErr w:type="spellStart"/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го</w:t>
            </w:r>
            <w:proofErr w:type="spellEnd"/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 средства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18" w:type="pct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5E15E7" w:rsidRPr="00A57881" w:rsidTr="005E15E7">
        <w:trPr>
          <w:trHeight w:val="58"/>
        </w:trPr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5E15E7" w:rsidRPr="00A57881" w:rsidTr="005E15E7">
        <w:trPr>
          <w:trHeight w:val="761"/>
        </w:trPr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Автокран</w:t>
            </w:r>
          </w:p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LIEBHERR LTM</w:t>
            </w:r>
          </w:p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1200-5.1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W0958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5500D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EL0556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78 УТ 367531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от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23.07.2013г.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33 500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33 500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118" w:type="pct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5E15E7" w:rsidRPr="00A57881" w:rsidTr="005E15E7">
        <w:trPr>
          <w:trHeight w:val="282"/>
        </w:trPr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33 500</w:t>
            </w:r>
          </w:p>
          <w:p w:rsidR="005E15E7" w:rsidRPr="00A57881" w:rsidRDefault="005E15E7" w:rsidP="005E15E7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A57881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118" w:type="pct"/>
            <w:vAlign w:val="center"/>
          </w:tcPr>
          <w:p w:rsidR="005E15E7" w:rsidRPr="00A57881" w:rsidRDefault="005E15E7" w:rsidP="005E15E7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lastRenderedPageBreak/>
        <w:t>Стороны сделки: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Залогодатель - АО «Терминал Астафьева» (ИНН 2508001618).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«Терминал Астафьева» (ИНН 2508001618).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Условия основного обязательства: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400 000 000,00 (Четырехсот миллионов) рублей.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2555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10 процентов годовых.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16" w:history="1">
        <w:r w:rsidRPr="00A57881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17" w:history="1">
        <w:r w:rsidRPr="00A57881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18" w:history="1">
        <w:r w:rsidRPr="00A57881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5E15E7" w:rsidRPr="00A57881" w:rsidRDefault="005E15E7" w:rsidP="005E15E7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5E15E7" w:rsidRPr="00A57881" w:rsidRDefault="005E15E7" w:rsidP="005E15E7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кредитовых оборотов менее установленного размера: 1 % годовых;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дебетовых оборотов менее установленного размера: 1 % годовых;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5E15E7" w:rsidRPr="00A57881" w:rsidRDefault="005E15E7" w:rsidP="005E15E7">
      <w:pPr>
        <w:widowControl w:val="0"/>
        <w:numPr>
          <w:ilvl w:val="0"/>
          <w:numId w:val="18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выдачи.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5E15E7" w:rsidRPr="00A57881" w:rsidRDefault="005E15E7" w:rsidP="005E15E7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5E15E7" w:rsidRPr="00A57881" w:rsidRDefault="005E15E7" w:rsidP="005E15E7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5E15E7" w:rsidRPr="00A57881" w:rsidRDefault="005E15E7" w:rsidP="005E15E7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5E15E7" w:rsidRPr="00A57881" w:rsidRDefault="005E15E7" w:rsidP="005E15E7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5E15E7" w:rsidRPr="00A57881" w:rsidRDefault="005E15E7" w:rsidP="005E15E7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A57881">
        <w:rPr>
          <w:rFonts w:eastAsia="Microsoft Sans Serif"/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5E15E7" w:rsidRPr="00A57881" w:rsidRDefault="005E15E7" w:rsidP="005E15E7">
      <w:pPr>
        <w:widowControl w:val="0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220557" w:rsidRPr="00A57881" w:rsidRDefault="00220557" w:rsidP="00220557">
      <w:pPr>
        <w:ind w:right="-160" w:firstLine="708"/>
        <w:jc w:val="both"/>
        <w:rPr>
          <w:b/>
          <w:sz w:val="21"/>
          <w:szCs w:val="21"/>
        </w:rPr>
      </w:pPr>
    </w:p>
    <w:p w:rsidR="007864E9" w:rsidRPr="00A57881" w:rsidRDefault="00104B84" w:rsidP="007864E9">
      <w:pPr>
        <w:ind w:hanging="425"/>
        <w:jc w:val="both"/>
        <w:rPr>
          <w:sz w:val="21"/>
          <w:szCs w:val="21"/>
        </w:rPr>
      </w:pPr>
      <w:r w:rsidRPr="00A57881">
        <w:rPr>
          <w:b/>
          <w:sz w:val="21"/>
          <w:szCs w:val="21"/>
        </w:rPr>
        <w:t xml:space="preserve">           </w:t>
      </w:r>
      <w:r w:rsidR="007864E9" w:rsidRPr="00A57881">
        <w:rPr>
          <w:b/>
          <w:sz w:val="21"/>
          <w:szCs w:val="21"/>
        </w:rPr>
        <w:tab/>
      </w:r>
      <w:r w:rsidRPr="00A57881">
        <w:rPr>
          <w:b/>
          <w:sz w:val="21"/>
          <w:szCs w:val="21"/>
        </w:rPr>
        <w:t xml:space="preserve">Вопрос № 7 повестки дня: </w:t>
      </w:r>
      <w:r w:rsidRPr="00A57881">
        <w:rPr>
          <w:sz w:val="21"/>
          <w:szCs w:val="21"/>
        </w:rPr>
        <w:t>«</w:t>
      </w:r>
      <w:r w:rsidR="007864E9" w:rsidRPr="00A57881">
        <w:rPr>
          <w:sz w:val="21"/>
          <w:szCs w:val="21"/>
        </w:rPr>
        <w:t>О предоставление согласия на совершение крупной сделки – заключение договора залога самоходной техники № СНЛ/566125- 429954 -З01 от 30.12.2025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СНЛ/566125-429954 от 13.08.2025 г. на сумму 500 000 000 (Пятьсот миллионов) рублей».</w:t>
      </w:r>
    </w:p>
    <w:p w:rsidR="00104B84" w:rsidRPr="00A57881" w:rsidRDefault="00104B84" w:rsidP="005707DE">
      <w:pPr>
        <w:ind w:hanging="283"/>
        <w:jc w:val="both"/>
        <w:rPr>
          <w:b/>
          <w:sz w:val="21"/>
          <w:szCs w:val="21"/>
        </w:rPr>
      </w:pPr>
    </w:p>
    <w:p w:rsidR="00104B84" w:rsidRPr="00A57881" w:rsidRDefault="00104B84" w:rsidP="00104B84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седьмому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</w:t>
      </w:r>
      <w:r w:rsidR="005E15E7" w:rsidRPr="00A57881">
        <w:rPr>
          <w:sz w:val="21"/>
          <w:szCs w:val="21"/>
        </w:rPr>
        <w:t>ному вопросу повестки дня, - 808</w:t>
      </w:r>
      <w:r w:rsidR="00FF2D54" w:rsidRPr="00A57881">
        <w:rPr>
          <w:sz w:val="21"/>
          <w:szCs w:val="21"/>
        </w:rPr>
        <w:t xml:space="preserve"> </w:t>
      </w:r>
      <w:r w:rsidR="005E15E7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7864E9" w:rsidRPr="00A57881" w:rsidRDefault="007864E9" w:rsidP="007864E9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7864E9" w:rsidRPr="00A57881" w:rsidRDefault="007864E9" w:rsidP="007864E9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FF2D54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FF2D54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7864E9" w:rsidRPr="00A57881" w:rsidRDefault="007864E9" w:rsidP="007864E9">
      <w:pPr>
        <w:ind w:left="284" w:right="-160"/>
        <w:jc w:val="both"/>
        <w:rPr>
          <w:i/>
          <w:sz w:val="21"/>
          <w:szCs w:val="21"/>
        </w:rPr>
      </w:pP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104B84" w:rsidRPr="00A57881" w:rsidRDefault="00104B84" w:rsidP="00104B84">
      <w:pPr>
        <w:ind w:right="-160" w:firstLine="709"/>
        <w:jc w:val="both"/>
        <w:rPr>
          <w:sz w:val="21"/>
          <w:szCs w:val="21"/>
        </w:rPr>
      </w:pPr>
    </w:p>
    <w:p w:rsidR="00FF2D54" w:rsidRPr="00A57881" w:rsidRDefault="00104B84" w:rsidP="00FF2D54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седьмому вопросу повестки дня: </w:t>
      </w:r>
      <w:r w:rsidR="00FF2D54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- заключение договора залога самоходной техники № СНЛ/566125- 429954</w:t>
      </w:r>
      <w:r w:rsidR="00FF2D54" w:rsidRPr="00A57881" w:rsidDel="003B7CDD">
        <w:rPr>
          <w:color w:val="000000"/>
          <w:sz w:val="21"/>
          <w:szCs w:val="21"/>
          <w:lang w:bidi="ru-RU"/>
        </w:rPr>
        <w:t xml:space="preserve"> </w:t>
      </w:r>
      <w:r w:rsidR="00FF2D54" w:rsidRPr="00A57881">
        <w:rPr>
          <w:color w:val="000000"/>
          <w:sz w:val="21"/>
          <w:szCs w:val="21"/>
          <w:lang w:bidi="ru-RU"/>
        </w:rPr>
        <w:t>-З01 от 30.12.2025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СНЛ/566125-429954 от 13.08.2025 г. на сумму 500 000 000 (Пятьсот миллионов) рублей на следующих условиях:</w:t>
      </w:r>
    </w:p>
    <w:p w:rsidR="00FF2D54" w:rsidRPr="00FF2D54" w:rsidRDefault="00FF2D54" w:rsidP="00FF2D54">
      <w:pPr>
        <w:widowControl w:val="0"/>
        <w:tabs>
          <w:tab w:val="left" w:pos="687"/>
        </w:tabs>
        <w:spacing w:before="120"/>
        <w:jc w:val="both"/>
        <w:rPr>
          <w:color w:val="000000"/>
          <w:sz w:val="21"/>
          <w:szCs w:val="21"/>
          <w:lang w:bidi="ru-RU"/>
        </w:rPr>
      </w:pPr>
      <w:r w:rsidRPr="00FF2D54">
        <w:rPr>
          <w:bCs/>
          <w:iCs/>
          <w:color w:val="000000"/>
          <w:sz w:val="21"/>
          <w:szCs w:val="21"/>
          <w:lang w:bidi="ru-RU"/>
        </w:rPr>
        <w:t>Залог самоходной техники, принадлежащего АО «Терминал Астафьева»: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2261"/>
        <w:gridCol w:w="1787"/>
        <w:gridCol w:w="1537"/>
        <w:gridCol w:w="1692"/>
        <w:gridCol w:w="1666"/>
        <w:gridCol w:w="237"/>
      </w:tblGrid>
      <w:tr w:rsidR="00FF2D54" w:rsidRPr="00FF2D54" w:rsidTr="003B78EB">
        <w:trPr>
          <w:trHeight w:val="960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Полное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наименование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самоходной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техники, тип,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марка, модель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Заводской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Паспорт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ной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машины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18" w:type="pct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58"/>
        </w:trPr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761"/>
        </w:trPr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Погрузчик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  <w:t>LIEBHERR, LH 30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  <w:t>M LITRONIC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WLHZ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1253T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ZK108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411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RU ТК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165983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7 245 000,00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7 245 000,00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282"/>
        </w:trPr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7 245 000,00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Стороны сделки: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Залогодатель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Условия основного обязательства: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500 000 000,00 (Пятисот миллионов) рублей.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1095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10 процентов годовых.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19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20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21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кредитовых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дебетовых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FF2D54" w:rsidRPr="00FF2D54" w:rsidRDefault="00FF2D54" w:rsidP="00FF2D54">
      <w:pPr>
        <w:widowControl w:val="0"/>
        <w:numPr>
          <w:ilvl w:val="0"/>
          <w:numId w:val="18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выдачи.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</w:t>
      </w: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lastRenderedPageBreak/>
        <w:t xml:space="preserve">на момент выявления нарушения, в случае неисполнения\ненадлежащего исполнения заемщиком финансовых </w:t>
      </w:r>
      <w:proofErr w:type="spellStart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FF2D54" w:rsidRPr="00A57881" w:rsidRDefault="00FF2D54" w:rsidP="00FF2D54">
      <w:pPr>
        <w:widowControl w:val="0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104B84" w:rsidRPr="00A57881" w:rsidRDefault="00104B84" w:rsidP="00F77028">
      <w:pPr>
        <w:tabs>
          <w:tab w:val="left" w:pos="4536"/>
        </w:tabs>
        <w:jc w:val="both"/>
        <w:rPr>
          <w:color w:val="FF0000"/>
          <w:sz w:val="21"/>
          <w:szCs w:val="21"/>
        </w:rPr>
      </w:pPr>
    </w:p>
    <w:p w:rsidR="00104B84" w:rsidRPr="00A57881" w:rsidRDefault="00104B84" w:rsidP="005707DE">
      <w:pPr>
        <w:ind w:hanging="283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 xml:space="preserve">           </w:t>
      </w:r>
      <w:r w:rsidR="007864E9" w:rsidRPr="00A57881">
        <w:rPr>
          <w:b/>
          <w:sz w:val="21"/>
          <w:szCs w:val="21"/>
        </w:rPr>
        <w:tab/>
      </w:r>
      <w:r w:rsidRPr="00A57881">
        <w:rPr>
          <w:b/>
          <w:sz w:val="21"/>
          <w:szCs w:val="21"/>
        </w:rPr>
        <w:t xml:space="preserve">Вопрос № 8 повестки дня: </w:t>
      </w:r>
      <w:r w:rsidRPr="00A57881">
        <w:rPr>
          <w:sz w:val="21"/>
          <w:szCs w:val="21"/>
        </w:rPr>
        <w:t>«</w:t>
      </w:r>
      <w:r w:rsidR="007864E9" w:rsidRPr="00A57881">
        <w:rPr>
          <w:sz w:val="21"/>
          <w:szCs w:val="21"/>
        </w:rPr>
        <w:t xml:space="preserve">О предоставление согласия на совершение крупной сделки – заключение договора залога самоходной техники № СНЛ/566125- 429812 -З01 от </w:t>
      </w:r>
      <w:r w:rsidR="003B1E73" w:rsidRPr="003B1E73">
        <w:rPr>
          <w:sz w:val="21"/>
          <w:szCs w:val="21"/>
        </w:rPr>
        <w:t>30.12.2025</w:t>
      </w:r>
      <w:r w:rsidR="007864E9" w:rsidRPr="00A57881">
        <w:rPr>
          <w:sz w:val="21"/>
          <w:szCs w:val="21"/>
        </w:rPr>
        <w:t xml:space="preserve">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СНЛ/566125-429812 от 13.08.2025 г. на сумму 150 000 000 (Сто пятьдесят миллионов) рублей</w:t>
      </w:r>
      <w:r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104B84" w:rsidRPr="00A57881" w:rsidRDefault="00104B84" w:rsidP="00104B84">
      <w:pPr>
        <w:pStyle w:val="21"/>
        <w:ind w:firstLine="0"/>
        <w:rPr>
          <w:sz w:val="21"/>
          <w:szCs w:val="21"/>
        </w:rPr>
      </w:pPr>
    </w:p>
    <w:p w:rsidR="00104B84" w:rsidRPr="00A57881" w:rsidRDefault="00104B84" w:rsidP="00104B84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восьмому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FF2D54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FF2D54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7864E9" w:rsidRPr="00A57881" w:rsidRDefault="007864E9" w:rsidP="007864E9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7864E9" w:rsidRPr="00A57881" w:rsidRDefault="007864E9" w:rsidP="007864E9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FF2D54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FF2D54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7864E9" w:rsidRPr="00A57881" w:rsidRDefault="007864E9" w:rsidP="007864E9">
      <w:pPr>
        <w:ind w:left="284" w:right="-160"/>
        <w:jc w:val="both"/>
        <w:rPr>
          <w:i/>
          <w:sz w:val="21"/>
          <w:szCs w:val="21"/>
        </w:rPr>
      </w:pP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104B84" w:rsidRPr="00A57881" w:rsidRDefault="00104B84" w:rsidP="00104B84">
      <w:pPr>
        <w:ind w:right="-160" w:firstLine="709"/>
        <w:jc w:val="both"/>
        <w:rPr>
          <w:sz w:val="21"/>
          <w:szCs w:val="21"/>
        </w:rPr>
      </w:pPr>
    </w:p>
    <w:p w:rsidR="00FF2D54" w:rsidRPr="00A57881" w:rsidRDefault="00104B84" w:rsidP="00FF2D54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восьмому вопросу повестки дня: </w:t>
      </w:r>
      <w:r w:rsidR="00FF2D54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- заключение договора залога самоходной техники № СНЛ/566125- 429812</w:t>
      </w:r>
      <w:r w:rsidR="00FF2D54" w:rsidRPr="00A57881" w:rsidDel="003B7CDD">
        <w:rPr>
          <w:color w:val="000000"/>
          <w:sz w:val="21"/>
          <w:szCs w:val="21"/>
          <w:lang w:bidi="ru-RU"/>
        </w:rPr>
        <w:t xml:space="preserve"> </w:t>
      </w:r>
      <w:r w:rsidR="00FF2D54" w:rsidRPr="00A57881">
        <w:rPr>
          <w:color w:val="000000"/>
          <w:sz w:val="21"/>
          <w:szCs w:val="21"/>
          <w:lang w:bidi="ru-RU"/>
        </w:rPr>
        <w:t>-З01 от 30.12.2025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СНЛ/566125-429812 от 13.08.2025 г. на сумму 150 000 000 (Сто пятьдесят миллионов) рублей на следующих условиях:</w:t>
      </w:r>
    </w:p>
    <w:p w:rsidR="00FF2D54" w:rsidRPr="00FF2D54" w:rsidRDefault="00FF2D54" w:rsidP="00FF2D54">
      <w:pPr>
        <w:widowControl w:val="0"/>
        <w:tabs>
          <w:tab w:val="left" w:pos="687"/>
        </w:tabs>
        <w:spacing w:before="120"/>
        <w:jc w:val="both"/>
        <w:rPr>
          <w:color w:val="000000"/>
          <w:sz w:val="21"/>
          <w:szCs w:val="21"/>
          <w:lang w:bidi="ru-RU"/>
        </w:rPr>
      </w:pPr>
      <w:r w:rsidRPr="00FF2D54">
        <w:rPr>
          <w:bCs/>
          <w:iCs/>
          <w:color w:val="000000"/>
          <w:sz w:val="21"/>
          <w:szCs w:val="21"/>
          <w:lang w:bidi="ru-RU"/>
        </w:rPr>
        <w:t>Залог самоходной техники, принадлежащего АО «Терминал Астафьева»: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2261"/>
        <w:gridCol w:w="1787"/>
        <w:gridCol w:w="1537"/>
        <w:gridCol w:w="1692"/>
        <w:gridCol w:w="1666"/>
        <w:gridCol w:w="237"/>
      </w:tblGrid>
      <w:tr w:rsidR="00FF2D54" w:rsidRPr="00FF2D54" w:rsidTr="003B78EB">
        <w:trPr>
          <w:trHeight w:val="960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Полное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наименование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самоходной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техники, тип,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марка, модель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Заводской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Паспорт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ной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машины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18" w:type="pct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58"/>
        </w:trPr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761"/>
        </w:trPr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Погрузчик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  <w:t>LIEBHERR, LH 30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  <w:t>M LITRONIC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WLHZ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1253T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ZK108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411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RU ТК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165983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7 245 000,00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7 245 000,00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282"/>
        </w:trPr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7 245 000,00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FF2D54" w:rsidRPr="00FF2D54" w:rsidRDefault="00FF2D54" w:rsidP="00FF2D54">
      <w:pPr>
        <w:widowControl w:val="0"/>
        <w:tabs>
          <w:tab w:val="left" w:pos="687"/>
        </w:tabs>
        <w:jc w:val="both"/>
        <w:rPr>
          <w:b/>
          <w:bCs/>
          <w:color w:val="000000"/>
          <w:sz w:val="21"/>
          <w:szCs w:val="21"/>
          <w:lang w:val="en-US" w:bidi="ru-RU"/>
        </w:rPr>
      </w:pP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Стороны сделки: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Залогодатель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«ДАЛЬКОМХОЛОД» (ИНН 2537003955).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Условия основного обязательства: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150 000 000,00 (Ста пятидесяти миллионов) рублей.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1095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10 процентов годовых.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22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23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24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кредитовых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дебетовых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FF2D54" w:rsidRPr="00FF2D54" w:rsidRDefault="00FF2D54" w:rsidP="00FF2D54">
      <w:pPr>
        <w:widowControl w:val="0"/>
        <w:numPr>
          <w:ilvl w:val="0"/>
          <w:numId w:val="18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выдачи.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FF2D54" w:rsidRPr="00FF2D54" w:rsidRDefault="00FF2D54" w:rsidP="00FF2D54">
      <w:pPr>
        <w:widowControl w:val="0"/>
        <w:tabs>
          <w:tab w:val="left" w:pos="687"/>
        </w:tabs>
        <w:jc w:val="both"/>
        <w:rPr>
          <w:bCs/>
          <w:color w:val="000000"/>
          <w:sz w:val="21"/>
          <w:szCs w:val="21"/>
          <w:lang w:bidi="ru-RU"/>
        </w:rPr>
      </w:pPr>
      <w:r w:rsidRPr="00A57881">
        <w:rPr>
          <w:bCs/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104B84" w:rsidRPr="00A57881" w:rsidRDefault="00104B84" w:rsidP="00104B84">
      <w:pPr>
        <w:ind w:right="-160" w:firstLine="708"/>
        <w:jc w:val="both"/>
        <w:rPr>
          <w:b/>
          <w:sz w:val="21"/>
          <w:szCs w:val="21"/>
        </w:rPr>
      </w:pPr>
    </w:p>
    <w:p w:rsidR="007864E9" w:rsidRPr="00A57881" w:rsidRDefault="00104B84" w:rsidP="007864E9">
      <w:pPr>
        <w:ind w:hanging="425"/>
        <w:jc w:val="both"/>
        <w:rPr>
          <w:sz w:val="21"/>
          <w:szCs w:val="21"/>
        </w:rPr>
      </w:pPr>
      <w:r w:rsidRPr="00A57881">
        <w:rPr>
          <w:b/>
          <w:sz w:val="21"/>
          <w:szCs w:val="21"/>
        </w:rPr>
        <w:t xml:space="preserve">           </w:t>
      </w:r>
      <w:r w:rsidR="007864E9" w:rsidRPr="00A57881">
        <w:rPr>
          <w:b/>
          <w:sz w:val="21"/>
          <w:szCs w:val="21"/>
        </w:rPr>
        <w:tab/>
      </w:r>
      <w:r w:rsidRPr="00A57881">
        <w:rPr>
          <w:b/>
          <w:sz w:val="21"/>
          <w:szCs w:val="21"/>
        </w:rPr>
        <w:t xml:space="preserve">Вопрос № 9 повестки дня: </w:t>
      </w:r>
      <w:r w:rsidRPr="00A57881">
        <w:rPr>
          <w:sz w:val="21"/>
          <w:szCs w:val="21"/>
        </w:rPr>
        <w:t>«</w:t>
      </w:r>
      <w:r w:rsidR="007864E9" w:rsidRPr="00A57881">
        <w:rPr>
          <w:sz w:val="21"/>
          <w:szCs w:val="21"/>
        </w:rPr>
        <w:t xml:space="preserve">О предоставление согласия на совершение сделки с заинтересованностью – заключение договора залога самоходной техники № СНЛ/566125- 429812 -З01 от </w:t>
      </w:r>
      <w:r w:rsidR="003B1E73" w:rsidRPr="003B1E73">
        <w:rPr>
          <w:sz w:val="21"/>
          <w:szCs w:val="21"/>
        </w:rPr>
        <w:t>30.12.2025</w:t>
      </w:r>
      <w:bookmarkStart w:id="1" w:name="_GoBack"/>
      <w:bookmarkEnd w:id="1"/>
      <w:r w:rsidR="007864E9" w:rsidRPr="00A57881">
        <w:rPr>
          <w:sz w:val="21"/>
          <w:szCs w:val="21"/>
        </w:rPr>
        <w:t xml:space="preserve">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СНЛ/566125-429812 от 13.08.2025 г. на сумму 150 000 000 (Сто пятьдесят миллионов) рублей.</w:t>
      </w:r>
    </w:p>
    <w:p w:rsidR="00104B84" w:rsidRPr="00A57881" w:rsidRDefault="00104B84" w:rsidP="007864E9">
      <w:pPr>
        <w:tabs>
          <w:tab w:val="num" w:pos="1134"/>
        </w:tabs>
        <w:jc w:val="both"/>
        <w:rPr>
          <w:sz w:val="21"/>
          <w:szCs w:val="21"/>
        </w:rPr>
      </w:pPr>
    </w:p>
    <w:p w:rsidR="00104B84" w:rsidRPr="00A57881" w:rsidRDefault="00104B84" w:rsidP="00104B84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девятому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830 380.</w:t>
      </w:r>
    </w:p>
    <w:p w:rsidR="00FF2D54" w:rsidRPr="00A57881" w:rsidRDefault="00FF2D54" w:rsidP="00FF2D54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lastRenderedPageBreak/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дня,- 808 044.</w:t>
      </w:r>
    </w:p>
    <w:p w:rsidR="00A57881" w:rsidRPr="00F95EE0" w:rsidRDefault="00A57881" w:rsidP="00A57881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F95EE0">
        <w:rPr>
          <w:sz w:val="21"/>
          <w:szCs w:val="21"/>
        </w:rPr>
        <w:t>Число голосов, которыми обладали лица, не заинтересованные в совершении обществом сделки,  принявшие участие в общем собрании  (число голосов, которыми обладали лица, не заинтересованные в совершении обществом сделки,  принявшие участие в заочном голосовании) по данному вопросу повестки дня, - 0.</w:t>
      </w:r>
    </w:p>
    <w:p w:rsidR="00FF2D54" w:rsidRPr="00A57881" w:rsidRDefault="00FF2D54" w:rsidP="007864E9">
      <w:pPr>
        <w:tabs>
          <w:tab w:val="left" w:pos="4536"/>
        </w:tabs>
        <w:jc w:val="both"/>
        <w:rPr>
          <w:color w:val="FF0000"/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отсутствовал.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Итоги голосования не подводились.</w:t>
      </w:r>
    </w:p>
    <w:p w:rsidR="005707DE" w:rsidRPr="00A57881" w:rsidRDefault="005707DE" w:rsidP="00104B84">
      <w:pPr>
        <w:tabs>
          <w:tab w:val="num" w:pos="1134"/>
        </w:tabs>
        <w:jc w:val="both"/>
        <w:rPr>
          <w:b/>
          <w:sz w:val="21"/>
          <w:szCs w:val="21"/>
        </w:rPr>
      </w:pPr>
    </w:p>
    <w:p w:rsidR="00104B84" w:rsidRPr="00A57881" w:rsidRDefault="005707DE" w:rsidP="007864E9">
      <w:pPr>
        <w:ind w:hanging="425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ab/>
      </w:r>
      <w:r w:rsidR="007864E9" w:rsidRPr="00A57881">
        <w:rPr>
          <w:b/>
          <w:sz w:val="21"/>
          <w:szCs w:val="21"/>
        </w:rPr>
        <w:tab/>
      </w:r>
      <w:r w:rsidR="00104B84" w:rsidRPr="00A57881">
        <w:rPr>
          <w:b/>
          <w:sz w:val="21"/>
          <w:szCs w:val="21"/>
        </w:rPr>
        <w:t xml:space="preserve">Вопрос № 10 повестки дня: </w:t>
      </w:r>
      <w:r w:rsidR="00104B84" w:rsidRPr="00A57881">
        <w:rPr>
          <w:sz w:val="21"/>
          <w:szCs w:val="21"/>
        </w:rPr>
        <w:t>«</w:t>
      </w:r>
      <w:r w:rsidR="007864E9" w:rsidRPr="00A57881">
        <w:rPr>
          <w:sz w:val="21"/>
          <w:szCs w:val="21"/>
        </w:rPr>
        <w:t>О предоставление согласия на совершение крупной сделки – заключение договора залога оборудования № СНЛ/566125-335172-З01 от 14.10.2025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СНЛ/566125-335172 от 18.06.2025 г. на сумму 500 000 000 (Пятьсот миллионов) рублей</w:t>
      </w:r>
      <w:r w:rsidR="00104B84"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104B84" w:rsidRPr="00A57881" w:rsidRDefault="00104B84" w:rsidP="00104B84">
      <w:pPr>
        <w:pStyle w:val="21"/>
        <w:ind w:firstLine="0"/>
        <w:rPr>
          <w:sz w:val="21"/>
          <w:szCs w:val="21"/>
        </w:rPr>
      </w:pPr>
    </w:p>
    <w:p w:rsidR="00104B84" w:rsidRPr="00A57881" w:rsidRDefault="00104B84" w:rsidP="00104B84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десятому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FF2D54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FF2D54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7864E9" w:rsidRPr="00A57881" w:rsidRDefault="007864E9" w:rsidP="007864E9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7864E9" w:rsidRPr="00A57881" w:rsidRDefault="007864E9" w:rsidP="007864E9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FF2D54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FF2D54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7864E9" w:rsidRPr="00A57881" w:rsidRDefault="007864E9" w:rsidP="007864E9">
      <w:pPr>
        <w:ind w:left="284" w:right="-160"/>
        <w:jc w:val="both"/>
        <w:rPr>
          <w:i/>
          <w:sz w:val="21"/>
          <w:szCs w:val="21"/>
        </w:rPr>
      </w:pP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104B84" w:rsidRPr="00A57881" w:rsidRDefault="00104B84" w:rsidP="00104B84">
      <w:pPr>
        <w:tabs>
          <w:tab w:val="left" w:pos="4536"/>
        </w:tabs>
        <w:jc w:val="both"/>
        <w:rPr>
          <w:sz w:val="21"/>
          <w:szCs w:val="21"/>
        </w:rPr>
      </w:pPr>
    </w:p>
    <w:p w:rsidR="00FF2D54" w:rsidRPr="00A57881" w:rsidRDefault="005707DE" w:rsidP="00FF2D54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десятому вопросу повестки дня: </w:t>
      </w:r>
      <w:r w:rsidR="00FF2D54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- заключение договора залога оборудования № СНЛ/566125-335172-З01 от 14.10.2025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СНЛ/566125-335172 от 18.06.2025 г. на сумму 500 000 000 (Пятьсот миллионов) рублей на следующих условиях:</w:t>
      </w:r>
    </w:p>
    <w:p w:rsidR="00FF2D54" w:rsidRPr="00FF2D54" w:rsidRDefault="00FF2D54" w:rsidP="00FF2D54">
      <w:pPr>
        <w:widowControl w:val="0"/>
        <w:spacing w:before="120"/>
        <w:jc w:val="both"/>
        <w:rPr>
          <w:rFonts w:eastAsia="Microsoft Sans Serif"/>
          <w:bCs/>
          <w:i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iCs/>
          <w:color w:val="000000"/>
          <w:sz w:val="21"/>
          <w:szCs w:val="21"/>
          <w:lang w:bidi="ru-RU"/>
        </w:rPr>
        <w:t>Залог оборудования, принадлежащего АО «Терминал Астафьева»: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2261"/>
        <w:gridCol w:w="1787"/>
        <w:gridCol w:w="1537"/>
        <w:gridCol w:w="1692"/>
        <w:gridCol w:w="1666"/>
        <w:gridCol w:w="237"/>
      </w:tblGrid>
      <w:tr w:rsidR="00FF2D54" w:rsidRPr="00FF2D54" w:rsidTr="003B78EB">
        <w:trPr>
          <w:trHeight w:val="960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Полное наименование, тип, марка, модель оборудования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Заводской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Место нахождения Предмета залога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18" w:type="pct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58"/>
        </w:trPr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761"/>
        </w:trPr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Портальный кран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proofErr w:type="spellStart"/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Liebherr</w:t>
            </w:r>
            <w:proofErr w:type="spellEnd"/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 xml:space="preserve"> LPS 280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141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581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Приморский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край, г.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Находка, ул.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Астафьева,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д.1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288 504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032,02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288 504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032,02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282"/>
        </w:trPr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288 504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032,02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Стороны сделки: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lastRenderedPageBreak/>
        <w:t>Залогодатель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Условия основного обязательства: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500 000 000,00 (пятьсот миллионов) рублей.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1095 дней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10 процентов годовых.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25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26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27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кредитовых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дебетовых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FF2D54" w:rsidRPr="00FF2D54" w:rsidRDefault="00FF2D54" w:rsidP="00FF2D54">
      <w:pPr>
        <w:widowControl w:val="0"/>
        <w:numPr>
          <w:ilvl w:val="0"/>
          <w:numId w:val="18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задолженности.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FF2D54" w:rsidRPr="00FF2D54" w:rsidRDefault="00FF2D54" w:rsidP="00FF2D54">
      <w:pPr>
        <w:widowControl w:val="0"/>
        <w:tabs>
          <w:tab w:val="left" w:pos="687"/>
        </w:tabs>
        <w:jc w:val="both"/>
        <w:rPr>
          <w:bCs/>
          <w:color w:val="000000"/>
          <w:sz w:val="21"/>
          <w:szCs w:val="21"/>
          <w:lang w:bidi="ru-RU"/>
        </w:rPr>
      </w:pPr>
      <w:r w:rsidRPr="00A57881">
        <w:rPr>
          <w:bCs/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5707DE" w:rsidRPr="00A57881" w:rsidRDefault="005707DE" w:rsidP="005707DE">
      <w:pPr>
        <w:ind w:right="-160" w:firstLine="708"/>
        <w:jc w:val="both"/>
        <w:rPr>
          <w:b/>
          <w:sz w:val="21"/>
          <w:szCs w:val="21"/>
        </w:rPr>
      </w:pPr>
    </w:p>
    <w:p w:rsidR="007864E9" w:rsidRPr="00A57881" w:rsidRDefault="007864E9" w:rsidP="007864E9">
      <w:pPr>
        <w:ind w:firstLine="708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 xml:space="preserve">Вопрос № 11 повестки дня: </w:t>
      </w:r>
      <w:r w:rsidRPr="00A57881">
        <w:rPr>
          <w:sz w:val="21"/>
          <w:szCs w:val="21"/>
        </w:rPr>
        <w:t>«О предоставление согласия на совершение крупной сделки – заключение договора залога транспортного средства № СНЛ/566125-335172-З02 от 14.10.2025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СНЛ/566125-335172 от 18.06.2025 г. на сумму 500 000 000 (Пятьсот миллионов) рублей</w:t>
      </w:r>
      <w:r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7864E9" w:rsidRPr="00A57881" w:rsidRDefault="007864E9" w:rsidP="007864E9">
      <w:pPr>
        <w:pStyle w:val="21"/>
        <w:ind w:firstLine="0"/>
        <w:rPr>
          <w:sz w:val="21"/>
          <w:szCs w:val="21"/>
        </w:rPr>
      </w:pPr>
    </w:p>
    <w:p w:rsidR="007864E9" w:rsidRPr="00A57881" w:rsidRDefault="007864E9" w:rsidP="007864E9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одиннадцатому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FF2D54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FF2D54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lastRenderedPageBreak/>
        <w:t>Кворум по данному вопросу повестки дня имелся.</w:t>
      </w:r>
    </w:p>
    <w:p w:rsidR="007864E9" w:rsidRPr="00A57881" w:rsidRDefault="007864E9" w:rsidP="007864E9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7864E9" w:rsidRPr="00A57881" w:rsidRDefault="007864E9" w:rsidP="007864E9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FF2D54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FF2D54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7864E9" w:rsidRPr="00A57881" w:rsidRDefault="007864E9" w:rsidP="007864E9">
      <w:pPr>
        <w:ind w:left="284" w:right="-160"/>
        <w:jc w:val="both"/>
        <w:rPr>
          <w:i/>
          <w:sz w:val="21"/>
          <w:szCs w:val="21"/>
        </w:rPr>
      </w:pP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FF2D54" w:rsidRPr="00A57881" w:rsidRDefault="007864E9" w:rsidP="00FF2D54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одиннадцатому вопросу повестки дня: </w:t>
      </w:r>
      <w:r w:rsidR="00FF2D54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- заключение договора залога транспортного средства № СНЛ/566125-335172-З02 от 14.10.2025 г. между АО «Терминал Астафьева» (ИНН 2508001618) и Банком ВТБ (ПАО) (ОГРН 1027739609391, ИНН 7702070139) в обеспечение исполнения обязательств АО «Терминал Астафьева» (ИНН 2508001618) по кредитному соглашению № СНЛ/566125-335172 от 18.06.2025 г. на сумму 500 000 000 (Пятьсот миллионов) рублей на следующих условиях:</w:t>
      </w:r>
    </w:p>
    <w:p w:rsidR="00FF2D54" w:rsidRPr="00FF2D54" w:rsidRDefault="00FF2D54" w:rsidP="00FF2D54">
      <w:pPr>
        <w:widowControl w:val="0"/>
        <w:tabs>
          <w:tab w:val="left" w:pos="687"/>
        </w:tabs>
        <w:spacing w:before="120"/>
        <w:jc w:val="both"/>
        <w:rPr>
          <w:color w:val="000000"/>
          <w:sz w:val="21"/>
          <w:szCs w:val="21"/>
          <w:lang w:bidi="ru-RU"/>
        </w:rPr>
      </w:pPr>
      <w:r w:rsidRPr="00FF2D54">
        <w:rPr>
          <w:bCs/>
          <w:iCs/>
          <w:color w:val="000000"/>
          <w:sz w:val="21"/>
          <w:szCs w:val="21"/>
          <w:lang w:bidi="ru-RU"/>
        </w:rPr>
        <w:t>Залог транспортного средства, принадлежащего АО «Терминал Астафьева»: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2261"/>
        <w:gridCol w:w="1787"/>
        <w:gridCol w:w="1537"/>
        <w:gridCol w:w="1692"/>
        <w:gridCol w:w="1666"/>
        <w:gridCol w:w="237"/>
      </w:tblGrid>
      <w:tr w:rsidR="00FF2D54" w:rsidRPr="00FF2D54" w:rsidTr="003B78EB">
        <w:trPr>
          <w:trHeight w:val="960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sz w:val="21"/>
                <w:szCs w:val="21"/>
                <w:lang w:bidi="ru-RU"/>
              </w:rPr>
              <w:t>Полное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sz w:val="21"/>
                <w:szCs w:val="21"/>
                <w:lang w:bidi="ru-RU"/>
              </w:rPr>
              <w:t>наименование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sz w:val="21"/>
                <w:szCs w:val="21"/>
                <w:lang w:bidi="ru-RU"/>
              </w:rPr>
              <w:t>транспортного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sz w:val="21"/>
                <w:szCs w:val="21"/>
                <w:lang w:bidi="ru-RU"/>
              </w:rPr>
              <w:t>средства. Марка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VIN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Паспорт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proofErr w:type="spellStart"/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транспортно</w:t>
            </w:r>
            <w:proofErr w:type="spellEnd"/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proofErr w:type="spellStart"/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го</w:t>
            </w:r>
            <w:proofErr w:type="spellEnd"/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 средства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18" w:type="pct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58"/>
        </w:trPr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761"/>
        </w:trPr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Автокран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LIEBHERR LTM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1200-5.1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W0958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5500D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EL0556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78 УТ 367531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от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23.07.2013г.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33 500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33 500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282"/>
        </w:trPr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33 500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Стороны сделки: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Залогодатель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Условия основного обязательства: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500 000 000,00 (пятьсот миллионов) рублей.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1095 дней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10 процентов годовых.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28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29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30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кредитовых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дебетовых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FF2D54" w:rsidRPr="00FF2D54" w:rsidRDefault="00FF2D54" w:rsidP="00FF2D54">
      <w:pPr>
        <w:widowControl w:val="0"/>
        <w:numPr>
          <w:ilvl w:val="0"/>
          <w:numId w:val="18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задолженности.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lastRenderedPageBreak/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FF2D54" w:rsidRPr="00FF2D54" w:rsidRDefault="00FF2D54" w:rsidP="00FF2D54">
      <w:pPr>
        <w:widowControl w:val="0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Cs/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926443" w:rsidRPr="00A57881" w:rsidRDefault="00926443" w:rsidP="00E41C21">
      <w:pPr>
        <w:pStyle w:val="4"/>
        <w:rPr>
          <w:sz w:val="21"/>
          <w:szCs w:val="21"/>
        </w:rPr>
      </w:pPr>
    </w:p>
    <w:p w:rsidR="007864E9" w:rsidRPr="00A57881" w:rsidRDefault="007864E9" w:rsidP="007864E9">
      <w:pPr>
        <w:ind w:firstLine="708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 xml:space="preserve">Вопрос № 12 повестки дня: </w:t>
      </w:r>
      <w:r w:rsidRPr="00A57881">
        <w:rPr>
          <w:sz w:val="21"/>
          <w:szCs w:val="21"/>
        </w:rPr>
        <w:t>«О предоставление согласия на совершение крупной сделки – заключение договора залога самоходной техники № СНЛ/566125-335242-З01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</w:t>
      </w:r>
      <w:r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7864E9" w:rsidRPr="00A57881" w:rsidRDefault="007864E9" w:rsidP="007864E9">
      <w:pPr>
        <w:pStyle w:val="21"/>
        <w:ind w:firstLine="0"/>
        <w:rPr>
          <w:sz w:val="21"/>
          <w:szCs w:val="21"/>
        </w:rPr>
      </w:pPr>
    </w:p>
    <w:p w:rsidR="007864E9" w:rsidRPr="00A57881" w:rsidRDefault="007864E9" w:rsidP="007864E9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двенадцатому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FF2D54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FF2D54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7864E9" w:rsidRPr="00A57881" w:rsidRDefault="007864E9" w:rsidP="007864E9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7864E9" w:rsidRPr="00A57881" w:rsidRDefault="007864E9" w:rsidP="007864E9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FF2D54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FF2D54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7864E9" w:rsidRPr="00A57881" w:rsidRDefault="007864E9" w:rsidP="007864E9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7864E9" w:rsidRPr="00A57881" w:rsidRDefault="007864E9" w:rsidP="007864E9">
      <w:pPr>
        <w:ind w:left="284" w:right="-160"/>
        <w:jc w:val="both"/>
        <w:rPr>
          <w:i/>
          <w:sz w:val="21"/>
          <w:szCs w:val="21"/>
        </w:rPr>
      </w:pP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7864E9" w:rsidRPr="00A57881" w:rsidRDefault="007864E9" w:rsidP="007864E9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FF2D54" w:rsidRPr="00A57881" w:rsidRDefault="007864E9" w:rsidP="00FF2D54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двенадцатому вопросу повестки дня: </w:t>
      </w:r>
      <w:r w:rsidR="00FF2D54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- заключение договора залога самоходной техники № СНЛ/566125-335242-З01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 на следующих условиях:</w:t>
      </w:r>
    </w:p>
    <w:p w:rsidR="00FF2D54" w:rsidRPr="00FF2D54" w:rsidRDefault="00FF2D54" w:rsidP="00FF2D54">
      <w:pPr>
        <w:widowControl w:val="0"/>
        <w:tabs>
          <w:tab w:val="left" w:pos="687"/>
        </w:tabs>
        <w:spacing w:before="120"/>
        <w:jc w:val="both"/>
        <w:rPr>
          <w:color w:val="000000"/>
          <w:sz w:val="21"/>
          <w:szCs w:val="21"/>
          <w:lang w:bidi="ru-RU"/>
        </w:rPr>
      </w:pPr>
      <w:r w:rsidRPr="00FF2D54">
        <w:rPr>
          <w:bCs/>
          <w:iCs/>
          <w:color w:val="000000"/>
          <w:sz w:val="21"/>
          <w:szCs w:val="21"/>
          <w:lang w:bidi="ru-RU"/>
        </w:rPr>
        <w:t>Залог самоходной техники, принадлежащего АО «Терминал Астафьева»: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8"/>
        <w:gridCol w:w="2261"/>
        <w:gridCol w:w="1787"/>
        <w:gridCol w:w="1537"/>
        <w:gridCol w:w="1692"/>
        <w:gridCol w:w="1666"/>
        <w:gridCol w:w="237"/>
      </w:tblGrid>
      <w:tr w:rsidR="00FF2D54" w:rsidRPr="00FF2D54" w:rsidTr="003B78EB">
        <w:trPr>
          <w:trHeight w:val="960"/>
        </w:trPr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Полное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наименование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самоходной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техники, тип,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марка, модель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Заводской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Паспорт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ной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машины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18" w:type="pct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58"/>
        </w:trPr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761"/>
        </w:trPr>
        <w:tc>
          <w:tcPr>
            <w:tcW w:w="4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Погрузчик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SENNEBOGEN</w:t>
            </w:r>
          </w:p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875R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875.5.1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028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RU TK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161740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104 574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104 574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FF2D54" w:rsidRPr="00FF2D54" w:rsidTr="003B78EB">
        <w:trPr>
          <w:trHeight w:val="282"/>
        </w:trPr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104 574</w:t>
            </w:r>
          </w:p>
          <w:p w:rsidR="00FF2D54" w:rsidRPr="00FF2D54" w:rsidRDefault="00FF2D54" w:rsidP="00FF2D54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FF2D54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lastRenderedPageBreak/>
              <w:t>000,00</w:t>
            </w:r>
          </w:p>
        </w:tc>
        <w:tc>
          <w:tcPr>
            <w:tcW w:w="118" w:type="pct"/>
            <w:vAlign w:val="center"/>
          </w:tcPr>
          <w:p w:rsidR="00FF2D54" w:rsidRPr="00FF2D54" w:rsidRDefault="00FF2D54" w:rsidP="00FF2D54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Стороны сделки: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Залогодатель - АО «Терминал Астафьева» (ИНН 2508001618).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«ДАЛЬКОМХОЛОД» (ИНН 2537003955).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Условия основного обязательства: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150 000 000,00 (сто пятьдесят миллионов) рублей.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1095 дней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10 процентов годовых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31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32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33" w:history="1">
        <w:r w:rsidRPr="00FF2D54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FF2D54" w:rsidRPr="00FF2D54" w:rsidRDefault="00FF2D54" w:rsidP="00FF2D54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кредитовых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дебетовых оборотов менее установленного размера: 1 % годовых;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FF2D54" w:rsidRPr="00FF2D54" w:rsidRDefault="00FF2D54" w:rsidP="00FF2D54">
      <w:pPr>
        <w:widowControl w:val="0"/>
        <w:numPr>
          <w:ilvl w:val="0"/>
          <w:numId w:val="18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задолженности.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FF2D54" w:rsidRPr="00FF2D54" w:rsidRDefault="00FF2D54" w:rsidP="00FF2D54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FF2D54" w:rsidRPr="00FF2D54" w:rsidRDefault="00FF2D54" w:rsidP="00FF2D54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FF2D54" w:rsidRPr="00FF2D54" w:rsidRDefault="00FF2D54" w:rsidP="00FF2D54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FF2D54">
        <w:rPr>
          <w:rFonts w:eastAsia="Microsoft Sans Serif"/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FF2D54" w:rsidRPr="00FF2D54" w:rsidRDefault="00FF2D54" w:rsidP="00FF2D54">
      <w:pPr>
        <w:widowControl w:val="0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Cs/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7864E9" w:rsidRPr="00A57881" w:rsidRDefault="007864E9" w:rsidP="007864E9">
      <w:pPr>
        <w:ind w:right="-160" w:firstLine="708"/>
        <w:jc w:val="both"/>
        <w:rPr>
          <w:b/>
          <w:sz w:val="21"/>
          <w:szCs w:val="21"/>
        </w:rPr>
      </w:pPr>
    </w:p>
    <w:p w:rsidR="007864E9" w:rsidRPr="00A57881" w:rsidRDefault="007864E9" w:rsidP="007864E9">
      <w:pPr>
        <w:ind w:firstLine="708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 xml:space="preserve">Вопрос № 13 повестки дня: </w:t>
      </w:r>
      <w:r w:rsidRPr="00A57881">
        <w:rPr>
          <w:sz w:val="21"/>
          <w:szCs w:val="21"/>
        </w:rPr>
        <w:t>«О предоставление согласия на совершение сделки с заинтересованностью – заключение договора залога самоходной техники № СНЛ/566125-335242-З01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</w:t>
      </w:r>
      <w:r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7864E9" w:rsidRPr="00A57881" w:rsidRDefault="007864E9" w:rsidP="007864E9">
      <w:pPr>
        <w:pStyle w:val="21"/>
        <w:ind w:firstLine="0"/>
        <w:rPr>
          <w:sz w:val="21"/>
          <w:szCs w:val="21"/>
        </w:rPr>
      </w:pPr>
    </w:p>
    <w:p w:rsidR="007864E9" w:rsidRPr="00A57881" w:rsidRDefault="007864E9" w:rsidP="007864E9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тринадцатому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830 380.</w:t>
      </w:r>
    </w:p>
    <w:p w:rsidR="00CC6098" w:rsidRPr="00A57881" w:rsidRDefault="00CC6098" w:rsidP="00CC609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lastRenderedPageBreak/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дня,- 808 044.</w:t>
      </w:r>
    </w:p>
    <w:p w:rsidR="00CC6098" w:rsidRPr="00F95EE0" w:rsidRDefault="00CC6098" w:rsidP="00CC609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F95EE0">
        <w:rPr>
          <w:sz w:val="21"/>
          <w:szCs w:val="21"/>
        </w:rPr>
        <w:t xml:space="preserve">Число голосов, которыми обладали лица, не заинтересованные в совершении обществом сделки,  принявшие участие в общем собрании  </w:t>
      </w:r>
      <w:r w:rsidR="00E8652A" w:rsidRPr="00F95EE0">
        <w:rPr>
          <w:sz w:val="21"/>
          <w:szCs w:val="21"/>
        </w:rPr>
        <w:t>(</w:t>
      </w:r>
      <w:r w:rsidR="005C777C" w:rsidRPr="00F95EE0">
        <w:rPr>
          <w:sz w:val="21"/>
          <w:szCs w:val="21"/>
        </w:rPr>
        <w:t xml:space="preserve">число голосов, которыми обладали лица, </w:t>
      </w:r>
      <w:r w:rsidR="00A57881" w:rsidRPr="00F95EE0">
        <w:rPr>
          <w:sz w:val="21"/>
          <w:szCs w:val="21"/>
        </w:rPr>
        <w:t xml:space="preserve">не заинтересованные в совершении обществом сделки,  </w:t>
      </w:r>
      <w:r w:rsidR="005C777C" w:rsidRPr="00F95EE0">
        <w:rPr>
          <w:sz w:val="21"/>
          <w:szCs w:val="21"/>
        </w:rPr>
        <w:t>принявшие участие в заочном голосовании</w:t>
      </w:r>
      <w:r w:rsidR="00E8652A" w:rsidRPr="00F95EE0">
        <w:rPr>
          <w:sz w:val="21"/>
          <w:szCs w:val="21"/>
        </w:rPr>
        <w:t>)</w:t>
      </w:r>
      <w:r w:rsidRPr="00F95EE0">
        <w:rPr>
          <w:sz w:val="21"/>
          <w:szCs w:val="21"/>
        </w:rPr>
        <w:t xml:space="preserve"> по данному вопросу</w:t>
      </w:r>
      <w:r w:rsidR="00E8652A" w:rsidRPr="00F95EE0">
        <w:rPr>
          <w:sz w:val="21"/>
          <w:szCs w:val="21"/>
        </w:rPr>
        <w:t xml:space="preserve"> повестки дня</w:t>
      </w:r>
      <w:r w:rsidRPr="00F95EE0">
        <w:rPr>
          <w:sz w:val="21"/>
          <w:szCs w:val="21"/>
        </w:rPr>
        <w:t>, - 0.</w:t>
      </w:r>
    </w:p>
    <w:p w:rsidR="007864E9" w:rsidRPr="00A57881" w:rsidRDefault="007864E9" w:rsidP="007864E9">
      <w:pPr>
        <w:tabs>
          <w:tab w:val="left" w:pos="4536"/>
        </w:tabs>
        <w:spacing w:before="120"/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отсутствовал.</w:t>
      </w: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</w:p>
    <w:p w:rsidR="007864E9" w:rsidRPr="00A57881" w:rsidRDefault="007864E9" w:rsidP="007864E9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Итоги голосования не подводились.</w:t>
      </w:r>
    </w:p>
    <w:p w:rsidR="00065C90" w:rsidRPr="00A57881" w:rsidRDefault="00065C90" w:rsidP="007864E9">
      <w:pPr>
        <w:rPr>
          <w:sz w:val="21"/>
          <w:szCs w:val="21"/>
        </w:rPr>
      </w:pPr>
    </w:p>
    <w:p w:rsidR="00065C90" w:rsidRPr="00A57881" w:rsidRDefault="00065C90" w:rsidP="00065C90">
      <w:pPr>
        <w:ind w:firstLine="708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 xml:space="preserve">Вопрос № 14 повестки дня: </w:t>
      </w:r>
      <w:r w:rsidRPr="00A57881">
        <w:rPr>
          <w:sz w:val="21"/>
          <w:szCs w:val="21"/>
        </w:rPr>
        <w:t>«О предоставление согласия на совершение крупной сделки – заключение договора залога самоходной техники № СНЛ/566125-335242-З02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</w:t>
      </w:r>
      <w:r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065C90" w:rsidRPr="00A57881" w:rsidRDefault="00065C90" w:rsidP="00065C90">
      <w:pPr>
        <w:pStyle w:val="21"/>
        <w:ind w:firstLine="0"/>
        <w:rPr>
          <w:sz w:val="21"/>
          <w:szCs w:val="21"/>
        </w:rPr>
      </w:pPr>
    </w:p>
    <w:p w:rsidR="00065C90" w:rsidRPr="00A57881" w:rsidRDefault="00065C90" w:rsidP="00065C90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четырнадцатому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065C90" w:rsidRPr="00A57881" w:rsidRDefault="00065C90" w:rsidP="00065C90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065C90" w:rsidRPr="00A57881" w:rsidRDefault="00065C90" w:rsidP="00065C90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830 380.</w:t>
      </w:r>
    </w:p>
    <w:p w:rsidR="00065C90" w:rsidRPr="00A57881" w:rsidRDefault="00065C90" w:rsidP="00065C90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 - 80</w:t>
      </w:r>
      <w:r w:rsidR="00CC6098" w:rsidRPr="00A57881">
        <w:rPr>
          <w:sz w:val="21"/>
          <w:szCs w:val="21"/>
        </w:rPr>
        <w:t>8</w:t>
      </w:r>
      <w:r w:rsidRPr="00A57881">
        <w:rPr>
          <w:sz w:val="21"/>
          <w:szCs w:val="21"/>
        </w:rPr>
        <w:t> </w:t>
      </w:r>
      <w:r w:rsidR="00CC6098" w:rsidRPr="00A57881">
        <w:rPr>
          <w:sz w:val="21"/>
          <w:szCs w:val="21"/>
        </w:rPr>
        <w:t>044</w:t>
      </w:r>
      <w:r w:rsidRPr="00A57881">
        <w:rPr>
          <w:sz w:val="21"/>
          <w:szCs w:val="21"/>
        </w:rPr>
        <w:t>.</w:t>
      </w:r>
    </w:p>
    <w:p w:rsidR="00065C90" w:rsidRPr="00A57881" w:rsidRDefault="00065C90" w:rsidP="00065C90">
      <w:pPr>
        <w:tabs>
          <w:tab w:val="left" w:pos="4536"/>
        </w:tabs>
        <w:jc w:val="both"/>
        <w:rPr>
          <w:sz w:val="21"/>
          <w:szCs w:val="21"/>
        </w:rPr>
      </w:pPr>
    </w:p>
    <w:p w:rsidR="00065C90" w:rsidRPr="00A57881" w:rsidRDefault="00065C90" w:rsidP="00065C90">
      <w:pPr>
        <w:tabs>
          <w:tab w:val="left" w:pos="4536"/>
        </w:tabs>
        <w:spacing w:before="120" w:after="120"/>
        <w:ind w:firstLine="709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имелся.</w:t>
      </w:r>
    </w:p>
    <w:p w:rsidR="00065C90" w:rsidRPr="00A57881" w:rsidRDefault="00065C90" w:rsidP="00065C90">
      <w:pPr>
        <w:pStyle w:val="a3"/>
        <w:tabs>
          <w:tab w:val="left" w:pos="4536"/>
        </w:tabs>
        <w:ind w:firstLine="709"/>
        <w:rPr>
          <w:sz w:val="21"/>
          <w:szCs w:val="21"/>
        </w:rPr>
      </w:pPr>
      <w:r w:rsidRPr="00A57881">
        <w:rPr>
          <w:sz w:val="21"/>
          <w:szCs w:val="21"/>
        </w:rPr>
        <w:t>Число голосов, отданных за каждый из вариантов голосования по данному вопросу повестки дня собрания:</w:t>
      </w:r>
    </w:p>
    <w:p w:rsidR="00065C90" w:rsidRPr="00A57881" w:rsidRDefault="00065C90" w:rsidP="00065C90">
      <w:pPr>
        <w:ind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 xml:space="preserve"> «за» -  80</w:t>
      </w:r>
      <w:r w:rsidR="00CC6098" w:rsidRPr="00A57881">
        <w:rPr>
          <w:i/>
          <w:sz w:val="21"/>
          <w:szCs w:val="21"/>
        </w:rPr>
        <w:t>8</w:t>
      </w:r>
      <w:r w:rsidRPr="00A57881">
        <w:rPr>
          <w:i/>
          <w:sz w:val="21"/>
          <w:szCs w:val="21"/>
        </w:rPr>
        <w:t> </w:t>
      </w:r>
      <w:r w:rsidR="00CC6098" w:rsidRPr="00A57881">
        <w:rPr>
          <w:i/>
          <w:sz w:val="21"/>
          <w:szCs w:val="21"/>
        </w:rPr>
        <w:t>044</w:t>
      </w:r>
      <w:r w:rsidRPr="00A57881">
        <w:rPr>
          <w:i/>
          <w:sz w:val="21"/>
          <w:szCs w:val="21"/>
        </w:rPr>
        <w:t>;</w:t>
      </w:r>
    </w:p>
    <w:p w:rsidR="00065C90" w:rsidRPr="00A57881" w:rsidRDefault="00065C90" w:rsidP="00065C90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«против» -   0;</w:t>
      </w:r>
    </w:p>
    <w:p w:rsidR="00065C90" w:rsidRPr="00A57881" w:rsidRDefault="00065C90" w:rsidP="00065C90">
      <w:pPr>
        <w:ind w:right="-160" w:firstLine="709"/>
        <w:jc w:val="both"/>
        <w:rPr>
          <w:i/>
          <w:sz w:val="21"/>
          <w:szCs w:val="21"/>
        </w:rPr>
      </w:pPr>
      <w:r w:rsidRPr="00A57881">
        <w:rPr>
          <w:i/>
          <w:sz w:val="21"/>
          <w:szCs w:val="21"/>
        </w:rPr>
        <w:t>«воздержался» - 0.</w:t>
      </w:r>
    </w:p>
    <w:p w:rsidR="00065C90" w:rsidRPr="00A57881" w:rsidRDefault="00065C90" w:rsidP="00065C90">
      <w:pPr>
        <w:ind w:left="284" w:right="-160"/>
        <w:jc w:val="both"/>
        <w:rPr>
          <w:i/>
          <w:sz w:val="21"/>
          <w:szCs w:val="21"/>
        </w:rPr>
      </w:pPr>
    </w:p>
    <w:p w:rsidR="00065C90" w:rsidRPr="00A57881" w:rsidRDefault="00065C90" w:rsidP="00065C90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Не голосовали, -  0 .</w:t>
      </w:r>
    </w:p>
    <w:p w:rsidR="00065C90" w:rsidRPr="00A57881" w:rsidRDefault="00065C90" w:rsidP="00065C90">
      <w:pPr>
        <w:ind w:right="-16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которые не подсчитывались в связи с признанием бюллетеней (в том числе в части голосования по данному вопросу) недействительными/по иным основаниям, - 0.</w:t>
      </w:r>
    </w:p>
    <w:p w:rsidR="00065C90" w:rsidRPr="00A57881" w:rsidRDefault="00065C90" w:rsidP="00065C90">
      <w:pPr>
        <w:tabs>
          <w:tab w:val="left" w:pos="4536"/>
        </w:tabs>
        <w:jc w:val="both"/>
        <w:rPr>
          <w:sz w:val="21"/>
          <w:szCs w:val="21"/>
        </w:rPr>
      </w:pPr>
    </w:p>
    <w:p w:rsidR="00CC6098" w:rsidRPr="00A57881" w:rsidRDefault="00065C90" w:rsidP="00CC6098">
      <w:pPr>
        <w:pStyle w:val="14"/>
        <w:tabs>
          <w:tab w:val="left" w:pos="687"/>
        </w:tabs>
        <w:jc w:val="both"/>
        <w:rPr>
          <w:color w:val="000000"/>
          <w:sz w:val="21"/>
          <w:szCs w:val="21"/>
          <w:lang w:bidi="ru-RU"/>
        </w:rPr>
      </w:pPr>
      <w:r w:rsidRPr="00A57881">
        <w:rPr>
          <w:b/>
          <w:sz w:val="21"/>
          <w:szCs w:val="21"/>
        </w:rPr>
        <w:t xml:space="preserve">Формулировка принятого решения по четырнадцатому вопросу повестки дня: </w:t>
      </w:r>
      <w:r w:rsidR="00CC6098" w:rsidRPr="00A57881">
        <w:rPr>
          <w:color w:val="000000"/>
          <w:sz w:val="21"/>
          <w:szCs w:val="21"/>
          <w:lang w:bidi="ru-RU"/>
        </w:rPr>
        <w:t>Предоставить согласие на совершение крупной сделки - – заключение договора залога самоходной техники № СНЛ/566125-335242-З02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 на следующих условиях:</w:t>
      </w:r>
    </w:p>
    <w:p w:rsidR="00CC6098" w:rsidRPr="00CC6098" w:rsidRDefault="00CC6098" w:rsidP="00CC6098">
      <w:pPr>
        <w:widowControl w:val="0"/>
        <w:tabs>
          <w:tab w:val="left" w:pos="687"/>
        </w:tabs>
        <w:spacing w:before="120"/>
        <w:jc w:val="both"/>
        <w:rPr>
          <w:color w:val="000000"/>
          <w:sz w:val="21"/>
          <w:szCs w:val="21"/>
          <w:lang w:bidi="ru-RU"/>
        </w:rPr>
      </w:pPr>
      <w:r w:rsidRPr="00CC6098">
        <w:rPr>
          <w:bCs/>
          <w:iCs/>
          <w:color w:val="000000"/>
          <w:sz w:val="21"/>
          <w:szCs w:val="21"/>
          <w:lang w:bidi="ru-RU"/>
        </w:rPr>
        <w:t>Залог самоходной техники, принадлежащего АО «Терминал Астафьева»:</w:t>
      </w:r>
    </w:p>
    <w:tbl>
      <w:tblPr>
        <w:tblW w:w="5005" w:type="pct"/>
        <w:tblLayout w:type="fixed"/>
        <w:tblLook w:val="04A0" w:firstRow="1" w:lastRow="0" w:firstColumn="1" w:lastColumn="0" w:noHBand="0" w:noVBand="1"/>
      </w:tblPr>
      <w:tblGrid>
        <w:gridCol w:w="867"/>
        <w:gridCol w:w="2261"/>
        <w:gridCol w:w="1786"/>
        <w:gridCol w:w="1539"/>
        <w:gridCol w:w="1692"/>
        <w:gridCol w:w="1666"/>
        <w:gridCol w:w="247"/>
      </w:tblGrid>
      <w:tr w:rsidR="00CC6098" w:rsidRPr="00CC6098" w:rsidTr="003B78EB">
        <w:trPr>
          <w:trHeight w:val="960"/>
        </w:trPr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№ п/п</w:t>
            </w:r>
          </w:p>
        </w:tc>
        <w:tc>
          <w:tcPr>
            <w:tcW w:w="1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Полное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наименование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самоходной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техники, тип,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марка, модель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 xml:space="preserve">Заводской номер </w:t>
            </w: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Паспорт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самоход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ной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машины</w:t>
            </w:r>
          </w:p>
        </w:tc>
        <w:tc>
          <w:tcPr>
            <w:tcW w:w="8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Стоимость предмета залога (руб.)</w:t>
            </w:r>
          </w:p>
        </w:tc>
        <w:tc>
          <w:tcPr>
            <w:tcW w:w="8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bCs/>
                <w:color w:val="000000"/>
                <w:sz w:val="21"/>
                <w:szCs w:val="21"/>
                <w:lang w:bidi="ru-RU"/>
              </w:rPr>
              <w:t>Рыночная стоимость без НДС (руб.)</w:t>
            </w:r>
          </w:p>
        </w:tc>
        <w:tc>
          <w:tcPr>
            <w:tcW w:w="123" w:type="pct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CC6098" w:rsidRPr="00CC6098" w:rsidTr="003B78EB">
        <w:trPr>
          <w:trHeight w:val="58"/>
        </w:trPr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8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b/>
                <w:color w:val="000000"/>
                <w:sz w:val="21"/>
                <w:szCs w:val="21"/>
                <w:lang w:bidi="ru-RU"/>
              </w:rPr>
            </w:pPr>
          </w:p>
        </w:tc>
      </w:tr>
      <w:tr w:rsidR="00CC6098" w:rsidRPr="00CC6098" w:rsidTr="003B78EB">
        <w:trPr>
          <w:trHeight w:val="761"/>
        </w:trPr>
        <w:tc>
          <w:tcPr>
            <w:tcW w:w="43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Экскаватор-</w:t>
            </w:r>
          </w:p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перегружатель</w:t>
            </w:r>
          </w:p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val="en-US"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LIEBHERR ER954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WLHZ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1425C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ZC051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394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RU ТК</w:t>
            </w:r>
          </w:p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205159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45 532 798,00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45 532 798,00</w:t>
            </w:r>
          </w:p>
        </w:tc>
        <w:tc>
          <w:tcPr>
            <w:tcW w:w="123" w:type="pct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  <w:tr w:rsidR="00CC6098" w:rsidRPr="00CC6098" w:rsidTr="003B78EB">
        <w:trPr>
          <w:trHeight w:val="282"/>
        </w:trPr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Итого: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098" w:rsidRPr="00CC6098" w:rsidRDefault="00CC6098" w:rsidP="00CC6098">
            <w:pPr>
              <w:widowControl w:val="0"/>
              <w:jc w:val="center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  <w:r w:rsidRPr="00CC6098">
              <w:rPr>
                <w:rFonts w:eastAsia="Microsoft Sans Serif"/>
                <w:color w:val="000000"/>
                <w:sz w:val="21"/>
                <w:szCs w:val="21"/>
                <w:lang w:bidi="ru-RU"/>
              </w:rPr>
              <w:t>45 532 798,00</w:t>
            </w:r>
          </w:p>
        </w:tc>
        <w:tc>
          <w:tcPr>
            <w:tcW w:w="123" w:type="pct"/>
            <w:vAlign w:val="center"/>
          </w:tcPr>
          <w:p w:rsidR="00CC6098" w:rsidRPr="00CC6098" w:rsidRDefault="00CC6098" w:rsidP="00CC6098">
            <w:pPr>
              <w:widowControl w:val="0"/>
              <w:rPr>
                <w:rFonts w:eastAsia="Microsoft Sans Serif"/>
                <w:color w:val="000000"/>
                <w:sz w:val="21"/>
                <w:szCs w:val="21"/>
                <w:lang w:bidi="ru-RU"/>
              </w:rPr>
            </w:pPr>
          </w:p>
        </w:tc>
      </w:tr>
    </w:tbl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Стороны сделки: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Кредитор – Банк ВТБ (ПАО) (ОГРН 1027739609391, ИНН 7702070139).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Залогодатель - АО «Терминал Астафьева» (ИНН 2508001618).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Выгодоприобретатель/Заёмщик - АО «ДАЛЬКОМХОЛОД» (ИНН 2537003955).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lastRenderedPageBreak/>
        <w:t>Условия основного обязательства: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Вид сделки: Кредитная линия с лимитом выдачи.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Сумма сделки: не более 150 000 000,00 (сто пятьдесят миллионов) рублей.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Срок сделки: не более 1095 дней календарных дней с даты заключения кредитного соглашения в соответствии с графиком погашения кредита, предусмотренным кредитным соглашением.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Процентная ставка: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Плавающая процентная ставка на базе ключевой ставки Банка России, утвержденная в соответствии с установленным в Банке порядком, определяется как Ключевая ставка Банка России, увеличенная не более чем на 10 процентов годовых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Кредитор вправе в одностороннем порядке увеличить размер процентной ставки по Кредиту/Кредитам в случае увеличения следующих процентных индикаторов: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а) ключевой ставки Банка России, публикуемой: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•   на сайте Банка России в сети Интернет (</w:t>
      </w:r>
      <w:hyperlink r:id="rId34" w:history="1">
        <w:r w:rsidRPr="00CC6098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и/или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б) среднеарифметического значения за календарный месяц ставки бескупонной доходности ОФЗ со сроком до погашения 3 (Три) года по данным, публикуемым на: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• на сайте Банка России в сети Интернет (</w:t>
      </w:r>
      <w:hyperlink r:id="rId35" w:history="1">
        <w:r w:rsidRPr="00CC6098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www.cbr.ru</w:t>
        </w:r>
      </w:hyperlink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);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• на сайте Московской Биржи в сети Интернет (</w:t>
      </w:r>
      <w:hyperlink r:id="rId36" w:history="1">
        <w:r w:rsidRPr="00CC6098">
          <w:rPr>
            <w:rFonts w:eastAsia="Microsoft Sans Serif"/>
            <w:bCs/>
            <w:color w:val="0000FF"/>
            <w:sz w:val="21"/>
            <w:szCs w:val="21"/>
            <w:u w:val="single"/>
            <w:lang w:bidi="ru-RU"/>
          </w:rPr>
          <w:t>www.moex.com</w:t>
        </w:r>
      </w:hyperlink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).</w:t>
      </w:r>
    </w:p>
    <w:p w:rsidR="00CC6098" w:rsidRPr="00CC6098" w:rsidRDefault="00CC6098" w:rsidP="00CC6098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Увеличение в одностороннем порядке процентной ставки осуществляется на величину роста процентного индикатора.</w:t>
      </w:r>
    </w:p>
    <w:p w:rsidR="00CC6098" w:rsidRPr="00CC6098" w:rsidRDefault="00CC6098" w:rsidP="00CC6098">
      <w:pPr>
        <w:keepNext/>
        <w:keepLines/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кредитовых оборотов менее установленного размера: 1 % годовых;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Надбавка к процентной ставке за поддержание дебетовых оборотов менее установленного размера: 1 % годовых;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Комиссии/ вознаграждения:</w:t>
      </w:r>
    </w:p>
    <w:p w:rsidR="00CC6098" w:rsidRPr="00CC6098" w:rsidRDefault="00CC6098" w:rsidP="00CC6098">
      <w:pPr>
        <w:widowControl w:val="0"/>
        <w:numPr>
          <w:ilvl w:val="0"/>
          <w:numId w:val="18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За обязательство: не более 1,5 % годовых, начисляемая на неиспользованную сумму лимита задолженности.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Штрафы и неустойки:</w:t>
      </w:r>
    </w:p>
    <w:p w:rsidR="00CC6098" w:rsidRPr="00CC6098" w:rsidRDefault="00CC6098" w:rsidP="00CC6098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 xml:space="preserve">штраф в размере 0.01% от суммы остатка основного долга по кредитному соглашению, сложившегося на момент выявления нарушения, в случае неисполнения\ненадлежащего исполнения заемщиком финансовых </w:t>
      </w:r>
      <w:proofErr w:type="spellStart"/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ковенант</w:t>
      </w:r>
      <w:proofErr w:type="spellEnd"/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;</w:t>
      </w:r>
    </w:p>
    <w:p w:rsidR="00CC6098" w:rsidRPr="00CC6098" w:rsidRDefault="00CC6098" w:rsidP="00CC6098">
      <w:pPr>
        <w:widowControl w:val="0"/>
        <w:numPr>
          <w:ilvl w:val="0"/>
          <w:numId w:val="17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штраф в размере не более 100 000,00 руб. в случае неисполнения\ненадлежащего исполнения заемщиком обязательств, предусмотренных Кредитным соглашением;</w:t>
      </w:r>
    </w:p>
    <w:p w:rsidR="00CC6098" w:rsidRPr="00CC6098" w:rsidRDefault="00CC6098" w:rsidP="00CC6098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неустойка в размере 1/365 максимальной процентной ставки от суммы просроченной задолженности по Основному долгу за каждый день просрочки, начисляемая в случае возникновения просроченной задолженности по Основному долгу;</w:t>
      </w:r>
    </w:p>
    <w:p w:rsidR="00CC6098" w:rsidRPr="00CC6098" w:rsidRDefault="00CC6098" w:rsidP="00CC6098">
      <w:pPr>
        <w:widowControl w:val="0"/>
        <w:numPr>
          <w:ilvl w:val="0"/>
          <w:numId w:val="16"/>
        </w:numPr>
        <w:ind w:left="0" w:firstLine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неустойка в 2/365 максимальной процентной ставки от суммы просроченной задолженности по процентам/комиссиям за каждый день просрочки, начисляемая в случае возникновения просроченной задолженности по процентам/комиссии;</w:t>
      </w:r>
    </w:p>
    <w:p w:rsidR="00CC6098" w:rsidRPr="00CC6098" w:rsidRDefault="00CC6098" w:rsidP="00CC6098">
      <w:pPr>
        <w:widowControl w:val="0"/>
        <w:jc w:val="both"/>
        <w:rPr>
          <w:rFonts w:eastAsia="Microsoft Sans Serif"/>
          <w:bCs/>
          <w:color w:val="000000"/>
          <w:sz w:val="21"/>
          <w:szCs w:val="21"/>
          <w:lang w:bidi="ru-RU"/>
        </w:rPr>
      </w:pPr>
      <w:r w:rsidRPr="00CC6098">
        <w:rPr>
          <w:rFonts w:eastAsia="Microsoft Sans Serif"/>
          <w:bCs/>
          <w:color w:val="000000"/>
          <w:sz w:val="21"/>
          <w:szCs w:val="21"/>
          <w:lang w:bidi="ru-RU"/>
        </w:rPr>
        <w:t>Иные комиссии, надбавки к процентной ставке и санкции (неустойки, штрафы, пени и т.д.), предусмотренные Кредитным соглашением и Договором залога.</w:t>
      </w:r>
    </w:p>
    <w:p w:rsidR="00CC6098" w:rsidRPr="00CC6098" w:rsidRDefault="00CC6098" w:rsidP="00CC6098">
      <w:pPr>
        <w:widowControl w:val="0"/>
        <w:tabs>
          <w:tab w:val="left" w:pos="687"/>
        </w:tabs>
        <w:jc w:val="both"/>
        <w:rPr>
          <w:b/>
          <w:bCs/>
          <w:color w:val="000000"/>
          <w:sz w:val="21"/>
          <w:szCs w:val="21"/>
          <w:lang w:bidi="ru-RU"/>
        </w:rPr>
      </w:pPr>
      <w:r w:rsidRPr="00A57881">
        <w:rPr>
          <w:bCs/>
          <w:color w:val="000000"/>
          <w:sz w:val="21"/>
          <w:szCs w:val="21"/>
          <w:lang w:bidi="ru-RU"/>
        </w:rPr>
        <w:t>Срок договора залога – срок основного обязательства, увеличенный на 3 года + ¼ срока Обеспечиваемого обязательства.</w:t>
      </w:r>
    </w:p>
    <w:p w:rsidR="00CC6098" w:rsidRPr="00CC6098" w:rsidRDefault="00CC6098" w:rsidP="00CC6098">
      <w:pPr>
        <w:widowControl w:val="0"/>
        <w:tabs>
          <w:tab w:val="left" w:pos="687"/>
        </w:tabs>
        <w:jc w:val="both"/>
        <w:rPr>
          <w:b/>
          <w:bCs/>
          <w:color w:val="000000"/>
          <w:sz w:val="21"/>
          <w:szCs w:val="21"/>
          <w:lang w:bidi="ru-RU"/>
        </w:rPr>
      </w:pPr>
    </w:p>
    <w:p w:rsidR="00065C90" w:rsidRPr="00A57881" w:rsidRDefault="00065C90" w:rsidP="00065C90">
      <w:pPr>
        <w:ind w:firstLine="708"/>
        <w:jc w:val="both"/>
        <w:rPr>
          <w:b/>
          <w:sz w:val="21"/>
          <w:szCs w:val="21"/>
        </w:rPr>
      </w:pPr>
      <w:r w:rsidRPr="00A57881">
        <w:rPr>
          <w:b/>
          <w:sz w:val="21"/>
          <w:szCs w:val="21"/>
        </w:rPr>
        <w:t xml:space="preserve">Вопрос № 15 повестки дня: </w:t>
      </w:r>
      <w:r w:rsidRPr="00A57881">
        <w:rPr>
          <w:sz w:val="21"/>
          <w:szCs w:val="21"/>
        </w:rPr>
        <w:t>«О предоставление согласия на совершение сделки с заинтересованностью – заключение договора залога самоходной техники № СНЛ/566125-335242-З02 от 22.10.2025 г. между АО «Терминал Астафьева» (ИНН 2508001618) и Банком ВТБ (ПАО) (ОГРН 1027739609391, ИНН 7702070139) в обеспечение исполнения обязательств АО «ДАЛЬКОМХОЛОД» (ИНН 2537003955) по кредитному соглашению № СНЛ/566125-335242 от 18.06.2025 г. на сумму 150 000 000 (Сто пятьдесят миллионов) рублей</w:t>
      </w:r>
      <w:r w:rsidRPr="00A57881">
        <w:rPr>
          <w:rFonts w:eastAsiaTheme="minorHAnsi"/>
          <w:bCs/>
          <w:sz w:val="21"/>
          <w:szCs w:val="21"/>
          <w:lang w:eastAsia="en-US"/>
        </w:rPr>
        <w:t>».</w:t>
      </w:r>
    </w:p>
    <w:p w:rsidR="00065C90" w:rsidRPr="00A57881" w:rsidRDefault="00065C90" w:rsidP="00065C90">
      <w:pPr>
        <w:pStyle w:val="21"/>
        <w:ind w:firstLine="0"/>
        <w:rPr>
          <w:sz w:val="21"/>
          <w:szCs w:val="21"/>
        </w:rPr>
      </w:pPr>
    </w:p>
    <w:p w:rsidR="00065C90" w:rsidRPr="00A57881" w:rsidRDefault="00065C90" w:rsidP="00065C90">
      <w:pPr>
        <w:pStyle w:val="21"/>
        <w:ind w:firstLine="0"/>
        <w:rPr>
          <w:sz w:val="21"/>
          <w:szCs w:val="21"/>
        </w:rPr>
      </w:pPr>
      <w:r w:rsidRPr="00A57881">
        <w:rPr>
          <w:b/>
          <w:sz w:val="21"/>
          <w:szCs w:val="21"/>
          <w:u w:val="single"/>
        </w:rPr>
        <w:t>По пятнадцатому вопросу повестки дня</w:t>
      </w:r>
      <w:r w:rsidRPr="00A57881">
        <w:rPr>
          <w:sz w:val="21"/>
          <w:szCs w:val="21"/>
          <w:u w:val="single"/>
        </w:rPr>
        <w:t>:</w:t>
      </w:r>
      <w:r w:rsidRPr="00A57881">
        <w:rPr>
          <w:sz w:val="21"/>
          <w:szCs w:val="21"/>
        </w:rPr>
        <w:t xml:space="preserve"> </w:t>
      </w:r>
    </w:p>
    <w:p w:rsidR="00065C90" w:rsidRPr="00A57881" w:rsidRDefault="00065C90" w:rsidP="00065C90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Число голосов, которыми обладали лица, включенные в список лиц, имевших право на участие в общем собрании (право голоса при принятии решений общим собранием акционеров) по данному вопросу повестки дня, -  830 380. </w:t>
      </w:r>
    </w:p>
    <w:p w:rsidR="00065C90" w:rsidRPr="00A57881" w:rsidRDefault="00065C90" w:rsidP="00065C90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 Банка России от 16.11.2018 № 660-П «Об общих собраниях акционеров», – 830 380.</w:t>
      </w:r>
    </w:p>
    <w:p w:rsidR="00CC6098" w:rsidRPr="00A57881" w:rsidRDefault="00CC6098" w:rsidP="00CC6098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A57881">
        <w:rPr>
          <w:sz w:val="21"/>
          <w:szCs w:val="21"/>
        </w:rPr>
        <w:t>Число голосов, которыми обладали лица, принявшие участие в общем собрании (число голосов, которыми обладали лица, принявшие участие в заочном голосовании) по данному вопросу повестки дня,- 808 044.</w:t>
      </w:r>
    </w:p>
    <w:p w:rsidR="00A57881" w:rsidRPr="00F95EE0" w:rsidRDefault="00A57881" w:rsidP="00A57881">
      <w:pPr>
        <w:tabs>
          <w:tab w:val="left" w:pos="4536"/>
        </w:tabs>
        <w:spacing w:before="120"/>
        <w:jc w:val="both"/>
        <w:rPr>
          <w:sz w:val="21"/>
          <w:szCs w:val="21"/>
        </w:rPr>
      </w:pPr>
      <w:r w:rsidRPr="00F95EE0">
        <w:rPr>
          <w:sz w:val="21"/>
          <w:szCs w:val="21"/>
        </w:rPr>
        <w:lastRenderedPageBreak/>
        <w:t>Число голосов, которыми обладали лица, не заинтересованные в совершении обществом сделки,  принявшие участие в общем собрании  (число голосов, которыми обладали лица, не заинтересованные в совершении обществом сделки,  принявшие участие в заочном голосовании) по данному вопросу повестки дня, - 0.</w:t>
      </w:r>
    </w:p>
    <w:p w:rsidR="00065C90" w:rsidRPr="00A57881" w:rsidRDefault="00065C90" w:rsidP="00065C90">
      <w:pPr>
        <w:tabs>
          <w:tab w:val="left" w:pos="4536"/>
        </w:tabs>
        <w:spacing w:before="120"/>
        <w:jc w:val="both"/>
        <w:rPr>
          <w:sz w:val="21"/>
          <w:szCs w:val="21"/>
        </w:rPr>
      </w:pPr>
    </w:p>
    <w:p w:rsidR="00065C90" w:rsidRPr="00A57881" w:rsidRDefault="00065C90" w:rsidP="00065C90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Кворум по данному вопросу повестки дня отсутствовал.</w:t>
      </w:r>
    </w:p>
    <w:p w:rsidR="00065C90" w:rsidRPr="00A57881" w:rsidRDefault="00065C90" w:rsidP="00065C90">
      <w:pPr>
        <w:tabs>
          <w:tab w:val="left" w:pos="4536"/>
        </w:tabs>
        <w:jc w:val="both"/>
        <w:rPr>
          <w:sz w:val="21"/>
          <w:szCs w:val="21"/>
        </w:rPr>
      </w:pPr>
    </w:p>
    <w:p w:rsidR="00065C90" w:rsidRPr="00A57881" w:rsidRDefault="00065C90" w:rsidP="00065C90">
      <w:pPr>
        <w:tabs>
          <w:tab w:val="left" w:pos="4536"/>
        </w:tabs>
        <w:jc w:val="both"/>
        <w:rPr>
          <w:sz w:val="21"/>
          <w:szCs w:val="21"/>
        </w:rPr>
      </w:pPr>
      <w:r w:rsidRPr="00A57881">
        <w:rPr>
          <w:sz w:val="21"/>
          <w:szCs w:val="21"/>
        </w:rPr>
        <w:t>Итоги голосования не подводились.</w:t>
      </w:r>
    </w:p>
    <w:p w:rsidR="00065C90" w:rsidRPr="00A57881" w:rsidRDefault="00065C90" w:rsidP="00065C90">
      <w:pPr>
        <w:ind w:right="-160" w:firstLine="708"/>
        <w:jc w:val="both"/>
        <w:rPr>
          <w:b/>
          <w:sz w:val="21"/>
          <w:szCs w:val="21"/>
        </w:rPr>
      </w:pPr>
    </w:p>
    <w:p w:rsidR="00065C90" w:rsidRPr="00A57881" w:rsidRDefault="00065C90" w:rsidP="007864E9">
      <w:pPr>
        <w:pBdr>
          <w:bottom w:val="single" w:sz="12" w:space="1" w:color="auto"/>
        </w:pBdr>
        <w:rPr>
          <w:sz w:val="21"/>
          <w:szCs w:val="21"/>
        </w:rPr>
      </w:pPr>
    </w:p>
    <w:p w:rsidR="00F662E8" w:rsidRPr="00A57881" w:rsidRDefault="00F662E8" w:rsidP="00E11A65">
      <w:pPr>
        <w:jc w:val="both"/>
        <w:rPr>
          <w:sz w:val="21"/>
          <w:szCs w:val="21"/>
        </w:rPr>
      </w:pPr>
    </w:p>
    <w:p w:rsidR="000C0C86" w:rsidRDefault="00E11A65" w:rsidP="00E11A65">
      <w:pPr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Функции счетной </w:t>
      </w:r>
      <w:r w:rsidR="000C0C86">
        <w:rPr>
          <w:sz w:val="21"/>
          <w:szCs w:val="21"/>
        </w:rPr>
        <w:t xml:space="preserve">комиссии выполнял Регистратор: </w:t>
      </w:r>
    </w:p>
    <w:p w:rsidR="00E11A65" w:rsidRPr="00A57881" w:rsidRDefault="00E11A65" w:rsidP="00E11A65">
      <w:pPr>
        <w:jc w:val="both"/>
        <w:rPr>
          <w:sz w:val="21"/>
          <w:szCs w:val="21"/>
        </w:rPr>
      </w:pPr>
      <w:r w:rsidRPr="00A57881">
        <w:rPr>
          <w:sz w:val="21"/>
          <w:szCs w:val="21"/>
        </w:rPr>
        <w:t>Акционерное общество «Регистраторское общество «СТАТУС».</w:t>
      </w:r>
    </w:p>
    <w:p w:rsidR="00E11A65" w:rsidRPr="00A57881" w:rsidRDefault="00E11A65" w:rsidP="00E11A65">
      <w:pPr>
        <w:jc w:val="both"/>
        <w:rPr>
          <w:sz w:val="21"/>
          <w:szCs w:val="21"/>
        </w:rPr>
      </w:pPr>
      <w:r w:rsidRPr="00A57881">
        <w:rPr>
          <w:sz w:val="21"/>
          <w:szCs w:val="21"/>
        </w:rPr>
        <w:t>Местонахождение общества: г. Москва</w:t>
      </w:r>
    </w:p>
    <w:p w:rsidR="00E11A65" w:rsidRPr="00A57881" w:rsidRDefault="00E11A65" w:rsidP="00E11A65">
      <w:pPr>
        <w:keepNext/>
        <w:outlineLvl w:val="0"/>
        <w:rPr>
          <w:i/>
          <w:iCs/>
          <w:sz w:val="21"/>
          <w:szCs w:val="21"/>
        </w:rPr>
      </w:pPr>
      <w:r w:rsidRPr="00A57881">
        <w:rPr>
          <w:sz w:val="21"/>
          <w:szCs w:val="21"/>
        </w:rPr>
        <w:t>Адрес общества: г. Москва, ул</w:t>
      </w:r>
      <w:r w:rsidRPr="00A57881">
        <w:rPr>
          <w:i/>
          <w:iCs/>
          <w:sz w:val="21"/>
          <w:szCs w:val="21"/>
        </w:rPr>
        <w:t xml:space="preserve">. </w:t>
      </w:r>
      <w:proofErr w:type="spellStart"/>
      <w:r w:rsidRPr="00A57881">
        <w:rPr>
          <w:sz w:val="21"/>
          <w:szCs w:val="21"/>
        </w:rPr>
        <w:t>Новохохловская</w:t>
      </w:r>
      <w:proofErr w:type="spellEnd"/>
      <w:r w:rsidRPr="00A57881">
        <w:rPr>
          <w:sz w:val="21"/>
          <w:szCs w:val="21"/>
        </w:rPr>
        <w:t>, д.23, стр.1, пом.1</w:t>
      </w:r>
      <w:r w:rsidRPr="00A57881">
        <w:rPr>
          <w:i/>
          <w:iCs/>
          <w:sz w:val="21"/>
          <w:szCs w:val="21"/>
        </w:rPr>
        <w:t xml:space="preserve">.    </w:t>
      </w:r>
    </w:p>
    <w:p w:rsidR="00E11A65" w:rsidRPr="00A57881" w:rsidRDefault="00E11A65" w:rsidP="00E11A65">
      <w:pPr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Адрес Находкинского филиала АО «СТАТУС»: Приморский край, г. Находка, ул. Портовая, 3А, оф.218   </w:t>
      </w:r>
    </w:p>
    <w:p w:rsidR="00E11A65" w:rsidRPr="00A57881" w:rsidRDefault="00E11A65" w:rsidP="00E11A65">
      <w:pPr>
        <w:jc w:val="both"/>
        <w:rPr>
          <w:sz w:val="21"/>
          <w:szCs w:val="21"/>
        </w:rPr>
      </w:pPr>
      <w:r w:rsidRPr="00A57881">
        <w:rPr>
          <w:sz w:val="21"/>
          <w:szCs w:val="21"/>
        </w:rPr>
        <w:t xml:space="preserve">Уполномоченное лицо Регистратора: Приц Светлана Анатольевна (доверенность № </w:t>
      </w:r>
      <w:r w:rsidR="005707DE" w:rsidRPr="00A57881">
        <w:rPr>
          <w:sz w:val="21"/>
          <w:szCs w:val="21"/>
        </w:rPr>
        <w:t>191-25</w:t>
      </w:r>
      <w:r w:rsidRPr="00A57881">
        <w:rPr>
          <w:color w:val="FF0000"/>
          <w:sz w:val="21"/>
          <w:szCs w:val="21"/>
        </w:rPr>
        <w:t xml:space="preserve"> </w:t>
      </w:r>
      <w:r w:rsidRPr="00A57881">
        <w:rPr>
          <w:sz w:val="21"/>
          <w:szCs w:val="21"/>
        </w:rPr>
        <w:t xml:space="preserve">от </w:t>
      </w:r>
      <w:r w:rsidR="005707DE" w:rsidRPr="00A57881">
        <w:rPr>
          <w:sz w:val="21"/>
          <w:szCs w:val="21"/>
        </w:rPr>
        <w:t>10</w:t>
      </w:r>
      <w:r w:rsidRPr="00A57881">
        <w:rPr>
          <w:sz w:val="21"/>
          <w:szCs w:val="21"/>
        </w:rPr>
        <w:t>.</w:t>
      </w:r>
      <w:r w:rsidR="00A00074" w:rsidRPr="00A57881">
        <w:rPr>
          <w:sz w:val="21"/>
          <w:szCs w:val="21"/>
        </w:rPr>
        <w:t>11</w:t>
      </w:r>
      <w:r w:rsidRPr="00A57881">
        <w:rPr>
          <w:sz w:val="21"/>
          <w:szCs w:val="21"/>
        </w:rPr>
        <w:t>.202</w:t>
      </w:r>
      <w:r w:rsidR="007864E9" w:rsidRPr="00A57881">
        <w:rPr>
          <w:sz w:val="21"/>
          <w:szCs w:val="21"/>
        </w:rPr>
        <w:t>5</w:t>
      </w:r>
      <w:r w:rsidRPr="00A57881">
        <w:rPr>
          <w:sz w:val="21"/>
          <w:szCs w:val="21"/>
        </w:rPr>
        <w:t xml:space="preserve">г.).   </w:t>
      </w:r>
    </w:p>
    <w:p w:rsidR="00E41C21" w:rsidRPr="00A57881" w:rsidRDefault="00E41C21" w:rsidP="00E41C21">
      <w:pPr>
        <w:jc w:val="both"/>
        <w:rPr>
          <w:sz w:val="21"/>
          <w:szCs w:val="21"/>
        </w:rPr>
      </w:pPr>
    </w:p>
    <w:p w:rsidR="003009D0" w:rsidRDefault="003009D0" w:rsidP="003009D0">
      <w:pPr>
        <w:jc w:val="both"/>
        <w:rPr>
          <w:sz w:val="21"/>
          <w:szCs w:val="21"/>
        </w:rPr>
      </w:pPr>
    </w:p>
    <w:p w:rsidR="000C0C86" w:rsidRPr="00A57881" w:rsidRDefault="000C0C86" w:rsidP="003009D0">
      <w:pPr>
        <w:jc w:val="both"/>
        <w:rPr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C0C86" w:rsidRPr="000C0C86" w:rsidTr="00FA145F">
        <w:tc>
          <w:tcPr>
            <w:tcW w:w="4606" w:type="dxa"/>
          </w:tcPr>
          <w:p w:rsidR="000C0C86" w:rsidRPr="000C0C86" w:rsidRDefault="000C0C86" w:rsidP="000C0C86">
            <w:pPr>
              <w:ind w:left="426" w:firstLine="567"/>
              <w:jc w:val="both"/>
              <w:rPr>
                <w:sz w:val="24"/>
                <w:szCs w:val="24"/>
              </w:rPr>
            </w:pPr>
            <w:r w:rsidRPr="000C0C86">
              <w:rPr>
                <w:sz w:val="24"/>
                <w:szCs w:val="24"/>
              </w:rPr>
              <w:t xml:space="preserve">Председатель                                                       </w:t>
            </w:r>
          </w:p>
        </w:tc>
        <w:tc>
          <w:tcPr>
            <w:tcW w:w="4606" w:type="dxa"/>
          </w:tcPr>
          <w:p w:rsidR="000C0C86" w:rsidRPr="000C0C86" w:rsidRDefault="000C0C86" w:rsidP="000C0C86">
            <w:pPr>
              <w:ind w:firstLine="567"/>
              <w:jc w:val="both"/>
              <w:rPr>
                <w:sz w:val="24"/>
                <w:szCs w:val="24"/>
              </w:rPr>
            </w:pPr>
            <w:r w:rsidRPr="000C0C86">
              <w:rPr>
                <w:sz w:val="24"/>
                <w:szCs w:val="24"/>
              </w:rPr>
              <w:t xml:space="preserve">                               Кондратов Р.В.</w:t>
            </w:r>
          </w:p>
          <w:p w:rsidR="000C0C86" w:rsidRPr="000C0C86" w:rsidRDefault="000C0C86" w:rsidP="000C0C86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0C0C86" w:rsidRPr="000C0C86" w:rsidRDefault="000C0C86" w:rsidP="000C0C86">
            <w:pPr>
              <w:ind w:firstLine="567"/>
              <w:jc w:val="both"/>
              <w:rPr>
                <w:sz w:val="24"/>
                <w:szCs w:val="24"/>
              </w:rPr>
            </w:pPr>
          </w:p>
          <w:p w:rsidR="000C0C86" w:rsidRPr="000C0C86" w:rsidRDefault="000C0C86" w:rsidP="000C0C86">
            <w:pPr>
              <w:ind w:left="426" w:firstLine="567"/>
              <w:jc w:val="both"/>
              <w:rPr>
                <w:sz w:val="24"/>
                <w:szCs w:val="24"/>
              </w:rPr>
            </w:pPr>
          </w:p>
        </w:tc>
      </w:tr>
      <w:tr w:rsidR="000C0C86" w:rsidRPr="000C0C86" w:rsidTr="00FA145F">
        <w:tc>
          <w:tcPr>
            <w:tcW w:w="4606" w:type="dxa"/>
          </w:tcPr>
          <w:p w:rsidR="000C0C86" w:rsidRPr="000C0C86" w:rsidRDefault="000C0C86" w:rsidP="000C0C86">
            <w:pPr>
              <w:ind w:left="426" w:firstLine="567"/>
              <w:jc w:val="both"/>
              <w:rPr>
                <w:sz w:val="24"/>
                <w:szCs w:val="24"/>
              </w:rPr>
            </w:pPr>
            <w:r w:rsidRPr="000C0C86">
              <w:rPr>
                <w:sz w:val="24"/>
                <w:szCs w:val="24"/>
              </w:rPr>
              <w:t>Секретарь</w:t>
            </w:r>
          </w:p>
        </w:tc>
        <w:tc>
          <w:tcPr>
            <w:tcW w:w="4606" w:type="dxa"/>
          </w:tcPr>
          <w:p w:rsidR="000C0C86" w:rsidRPr="000C0C86" w:rsidRDefault="000C0C86" w:rsidP="000C0C86">
            <w:pPr>
              <w:ind w:left="426" w:firstLine="567"/>
              <w:jc w:val="both"/>
              <w:rPr>
                <w:sz w:val="24"/>
                <w:szCs w:val="24"/>
              </w:rPr>
            </w:pPr>
            <w:r w:rsidRPr="000C0C86">
              <w:rPr>
                <w:sz w:val="24"/>
                <w:szCs w:val="24"/>
              </w:rPr>
              <w:t xml:space="preserve">                        Оськин А.Н. </w:t>
            </w:r>
          </w:p>
        </w:tc>
      </w:tr>
    </w:tbl>
    <w:p w:rsidR="000C0C86" w:rsidRPr="000C0C86" w:rsidRDefault="000C0C86" w:rsidP="000C0C86">
      <w:pPr>
        <w:rPr>
          <w:sz w:val="24"/>
          <w:szCs w:val="24"/>
        </w:rPr>
      </w:pPr>
    </w:p>
    <w:p w:rsidR="00FD1999" w:rsidRPr="00A57881" w:rsidRDefault="00FD1999" w:rsidP="004144A4">
      <w:pPr>
        <w:jc w:val="both"/>
        <w:rPr>
          <w:sz w:val="21"/>
          <w:szCs w:val="21"/>
        </w:rPr>
      </w:pPr>
    </w:p>
    <w:sectPr w:rsidR="00FD1999" w:rsidRPr="00A57881" w:rsidSect="000C0C86">
      <w:footerReference w:type="default" r:id="rId37"/>
      <w:pgSz w:w="11907" w:h="16840" w:code="9"/>
      <w:pgMar w:top="720" w:right="720" w:bottom="720" w:left="1134" w:header="720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484" w:rsidRDefault="00AF2484">
      <w:r>
        <w:separator/>
      </w:r>
    </w:p>
  </w:endnote>
  <w:endnote w:type="continuationSeparator" w:id="0">
    <w:p w:rsidR="00AF2484" w:rsidRDefault="00AF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798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0C86" w:rsidRDefault="000C0C86">
            <w:pPr>
              <w:pStyle w:val="a5"/>
              <w:jc w:val="right"/>
            </w:pPr>
            <w:r>
              <w:t xml:space="preserve">Отчет об итогах голосования ОСА АО «Терминал Астафьева» 22.04.2026 </w:t>
            </w:r>
          </w:p>
          <w:p w:rsidR="000C0C86" w:rsidRDefault="000C0C86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E73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1E73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78EB" w:rsidRDefault="003B78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484" w:rsidRDefault="00AF2484">
      <w:r>
        <w:separator/>
      </w:r>
    </w:p>
  </w:footnote>
  <w:footnote w:type="continuationSeparator" w:id="0">
    <w:p w:rsidR="00AF2484" w:rsidRDefault="00AF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9FC"/>
    <w:multiLevelType w:val="hybridMultilevel"/>
    <w:tmpl w:val="E1E826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F71B5"/>
    <w:multiLevelType w:val="hybridMultilevel"/>
    <w:tmpl w:val="B3B83568"/>
    <w:lvl w:ilvl="0" w:tplc="1D187C72">
      <w:start w:val="1"/>
      <w:numFmt w:val="decimal"/>
      <w:lvlText w:val="%1."/>
      <w:lvlJc w:val="left"/>
      <w:pPr>
        <w:ind w:left="128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3000A"/>
    <w:multiLevelType w:val="hybridMultilevel"/>
    <w:tmpl w:val="E494A91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D02F67"/>
    <w:multiLevelType w:val="hybridMultilevel"/>
    <w:tmpl w:val="8A508B12"/>
    <w:lvl w:ilvl="0" w:tplc="FAC4C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D460C9"/>
    <w:multiLevelType w:val="hybridMultilevel"/>
    <w:tmpl w:val="C0262418"/>
    <w:lvl w:ilvl="0" w:tplc="019AA8B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326504"/>
    <w:multiLevelType w:val="hybridMultilevel"/>
    <w:tmpl w:val="1944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634D7"/>
    <w:multiLevelType w:val="hybridMultilevel"/>
    <w:tmpl w:val="C1B48E9A"/>
    <w:lvl w:ilvl="0" w:tplc="97E6D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3BB3"/>
    <w:multiLevelType w:val="hybridMultilevel"/>
    <w:tmpl w:val="A9CEC386"/>
    <w:lvl w:ilvl="0" w:tplc="5588BD82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5E0726"/>
    <w:multiLevelType w:val="hybridMultilevel"/>
    <w:tmpl w:val="02222556"/>
    <w:lvl w:ilvl="0" w:tplc="159E95A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96A99"/>
    <w:multiLevelType w:val="hybridMultilevel"/>
    <w:tmpl w:val="B56A1D9E"/>
    <w:lvl w:ilvl="0" w:tplc="B524B3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896E4C"/>
    <w:multiLevelType w:val="multilevel"/>
    <w:tmpl w:val="77124D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3EB14E1C"/>
    <w:multiLevelType w:val="multilevel"/>
    <w:tmpl w:val="8AAA0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502D95"/>
    <w:multiLevelType w:val="hybridMultilevel"/>
    <w:tmpl w:val="F2CA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8698B"/>
    <w:multiLevelType w:val="hybridMultilevel"/>
    <w:tmpl w:val="90DA9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51A4F"/>
    <w:multiLevelType w:val="hybridMultilevel"/>
    <w:tmpl w:val="53D0BB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8CD268F"/>
    <w:multiLevelType w:val="hybridMultilevel"/>
    <w:tmpl w:val="92203972"/>
    <w:lvl w:ilvl="0" w:tplc="7E2248A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4BF644F"/>
    <w:multiLevelType w:val="multilevel"/>
    <w:tmpl w:val="02FA7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74C4834"/>
    <w:multiLevelType w:val="hybridMultilevel"/>
    <w:tmpl w:val="63D6A916"/>
    <w:lvl w:ilvl="0" w:tplc="7E2248A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51908"/>
    <w:multiLevelType w:val="hybridMultilevel"/>
    <w:tmpl w:val="39B4F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550A"/>
    <w:multiLevelType w:val="hybridMultilevel"/>
    <w:tmpl w:val="E7FA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04163"/>
    <w:multiLevelType w:val="hybridMultilevel"/>
    <w:tmpl w:val="499C3BCA"/>
    <w:lvl w:ilvl="0" w:tplc="1F94C7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B7B6F24"/>
    <w:multiLevelType w:val="hybridMultilevel"/>
    <w:tmpl w:val="B3020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15"/>
  </w:num>
  <w:num w:numId="9">
    <w:abstractNumId w:val="7"/>
  </w:num>
  <w:num w:numId="10">
    <w:abstractNumId w:val="17"/>
  </w:num>
  <w:num w:numId="11">
    <w:abstractNumId w:val="8"/>
  </w:num>
  <w:num w:numId="12">
    <w:abstractNumId w:val="20"/>
  </w:num>
  <w:num w:numId="13">
    <w:abstractNumId w:val="12"/>
  </w:num>
  <w:num w:numId="14">
    <w:abstractNumId w:val="9"/>
  </w:num>
  <w:num w:numId="15">
    <w:abstractNumId w:val="21"/>
  </w:num>
  <w:num w:numId="16">
    <w:abstractNumId w:val="5"/>
  </w:num>
  <w:num w:numId="17">
    <w:abstractNumId w:val="0"/>
  </w:num>
  <w:num w:numId="18">
    <w:abstractNumId w:val="19"/>
  </w:num>
  <w:num w:numId="19">
    <w:abstractNumId w:val="18"/>
  </w:num>
  <w:num w:numId="20">
    <w:abstractNumId w:val="11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1"/>
    <w:rsid w:val="00027CE6"/>
    <w:rsid w:val="00060A87"/>
    <w:rsid w:val="00065C90"/>
    <w:rsid w:val="00067DA1"/>
    <w:rsid w:val="00083C3D"/>
    <w:rsid w:val="000868C8"/>
    <w:rsid w:val="000A78B5"/>
    <w:rsid w:val="000C0C86"/>
    <w:rsid w:val="000D2076"/>
    <w:rsid w:val="00104B84"/>
    <w:rsid w:val="00126D91"/>
    <w:rsid w:val="00164D45"/>
    <w:rsid w:val="00194935"/>
    <w:rsid w:val="001D2AA3"/>
    <w:rsid w:val="001E2669"/>
    <w:rsid w:val="00202852"/>
    <w:rsid w:val="00220557"/>
    <w:rsid w:val="00220D92"/>
    <w:rsid w:val="00232DC7"/>
    <w:rsid w:val="00244B9A"/>
    <w:rsid w:val="00261504"/>
    <w:rsid w:val="00271947"/>
    <w:rsid w:val="00285D45"/>
    <w:rsid w:val="002A5BFB"/>
    <w:rsid w:val="002B707E"/>
    <w:rsid w:val="002C2882"/>
    <w:rsid w:val="002D1636"/>
    <w:rsid w:val="002D43EF"/>
    <w:rsid w:val="002D57FF"/>
    <w:rsid w:val="002D59DF"/>
    <w:rsid w:val="003009D0"/>
    <w:rsid w:val="003619D5"/>
    <w:rsid w:val="00370768"/>
    <w:rsid w:val="00371433"/>
    <w:rsid w:val="003760C0"/>
    <w:rsid w:val="003B1E73"/>
    <w:rsid w:val="003B78EB"/>
    <w:rsid w:val="003D68EA"/>
    <w:rsid w:val="003E1805"/>
    <w:rsid w:val="003F151B"/>
    <w:rsid w:val="003F3303"/>
    <w:rsid w:val="004144A4"/>
    <w:rsid w:val="00431E95"/>
    <w:rsid w:val="0044273F"/>
    <w:rsid w:val="00446325"/>
    <w:rsid w:val="00460020"/>
    <w:rsid w:val="00477E70"/>
    <w:rsid w:val="004B22D9"/>
    <w:rsid w:val="004B5309"/>
    <w:rsid w:val="004B7634"/>
    <w:rsid w:val="004D4275"/>
    <w:rsid w:val="005027C7"/>
    <w:rsid w:val="005707DE"/>
    <w:rsid w:val="005C1BB8"/>
    <w:rsid w:val="005C777C"/>
    <w:rsid w:val="005E15E7"/>
    <w:rsid w:val="005F41DB"/>
    <w:rsid w:val="006102FE"/>
    <w:rsid w:val="00612803"/>
    <w:rsid w:val="00630E8A"/>
    <w:rsid w:val="00652862"/>
    <w:rsid w:val="00652AED"/>
    <w:rsid w:val="0065311C"/>
    <w:rsid w:val="0065384B"/>
    <w:rsid w:val="00665137"/>
    <w:rsid w:val="00693952"/>
    <w:rsid w:val="006C7296"/>
    <w:rsid w:val="006E29EA"/>
    <w:rsid w:val="006F6FE0"/>
    <w:rsid w:val="00705E6B"/>
    <w:rsid w:val="007131E8"/>
    <w:rsid w:val="007133EE"/>
    <w:rsid w:val="007375D6"/>
    <w:rsid w:val="007864E9"/>
    <w:rsid w:val="007B446C"/>
    <w:rsid w:val="007D2FB2"/>
    <w:rsid w:val="007D4923"/>
    <w:rsid w:val="007D74B5"/>
    <w:rsid w:val="00801156"/>
    <w:rsid w:val="00812A90"/>
    <w:rsid w:val="00884804"/>
    <w:rsid w:val="008D0E9F"/>
    <w:rsid w:val="008E41A2"/>
    <w:rsid w:val="00901B1D"/>
    <w:rsid w:val="00925D3F"/>
    <w:rsid w:val="00926443"/>
    <w:rsid w:val="009621F7"/>
    <w:rsid w:val="00976365"/>
    <w:rsid w:val="009C45CE"/>
    <w:rsid w:val="00A00074"/>
    <w:rsid w:val="00A01BC6"/>
    <w:rsid w:val="00A05D90"/>
    <w:rsid w:val="00A1052F"/>
    <w:rsid w:val="00A15053"/>
    <w:rsid w:val="00A16591"/>
    <w:rsid w:val="00A372A1"/>
    <w:rsid w:val="00A420DE"/>
    <w:rsid w:val="00A57881"/>
    <w:rsid w:val="00A67CD4"/>
    <w:rsid w:val="00A86AD0"/>
    <w:rsid w:val="00A94528"/>
    <w:rsid w:val="00AA4369"/>
    <w:rsid w:val="00AA77FD"/>
    <w:rsid w:val="00AB5E24"/>
    <w:rsid w:val="00AC1D1A"/>
    <w:rsid w:val="00AF2484"/>
    <w:rsid w:val="00AF2581"/>
    <w:rsid w:val="00B05B79"/>
    <w:rsid w:val="00B108D7"/>
    <w:rsid w:val="00B24D3D"/>
    <w:rsid w:val="00B311BF"/>
    <w:rsid w:val="00B32F32"/>
    <w:rsid w:val="00B5037F"/>
    <w:rsid w:val="00B667CC"/>
    <w:rsid w:val="00B761E9"/>
    <w:rsid w:val="00B82DB7"/>
    <w:rsid w:val="00B93D4F"/>
    <w:rsid w:val="00BB0A28"/>
    <w:rsid w:val="00BB0D5F"/>
    <w:rsid w:val="00BC6BD9"/>
    <w:rsid w:val="00BD1106"/>
    <w:rsid w:val="00BD39C0"/>
    <w:rsid w:val="00BD48F7"/>
    <w:rsid w:val="00BD4CDB"/>
    <w:rsid w:val="00BD5067"/>
    <w:rsid w:val="00BD5A27"/>
    <w:rsid w:val="00BE7129"/>
    <w:rsid w:val="00C06B66"/>
    <w:rsid w:val="00C10EA1"/>
    <w:rsid w:val="00C172A2"/>
    <w:rsid w:val="00C3540E"/>
    <w:rsid w:val="00C44182"/>
    <w:rsid w:val="00C47BD2"/>
    <w:rsid w:val="00C5672A"/>
    <w:rsid w:val="00CC6098"/>
    <w:rsid w:val="00D05C82"/>
    <w:rsid w:val="00D20078"/>
    <w:rsid w:val="00D978AF"/>
    <w:rsid w:val="00DA6D7E"/>
    <w:rsid w:val="00DE2D76"/>
    <w:rsid w:val="00DE76CC"/>
    <w:rsid w:val="00E11A65"/>
    <w:rsid w:val="00E16688"/>
    <w:rsid w:val="00E30B9D"/>
    <w:rsid w:val="00E36B61"/>
    <w:rsid w:val="00E41C21"/>
    <w:rsid w:val="00E713A2"/>
    <w:rsid w:val="00E77235"/>
    <w:rsid w:val="00E8652A"/>
    <w:rsid w:val="00E903E2"/>
    <w:rsid w:val="00EC3BF4"/>
    <w:rsid w:val="00ED0DF5"/>
    <w:rsid w:val="00ED1BA1"/>
    <w:rsid w:val="00ED2A7E"/>
    <w:rsid w:val="00EF3627"/>
    <w:rsid w:val="00F13AB6"/>
    <w:rsid w:val="00F203AD"/>
    <w:rsid w:val="00F57861"/>
    <w:rsid w:val="00F662E8"/>
    <w:rsid w:val="00F66675"/>
    <w:rsid w:val="00F73F2C"/>
    <w:rsid w:val="00F77028"/>
    <w:rsid w:val="00F95EE0"/>
    <w:rsid w:val="00FA3837"/>
    <w:rsid w:val="00FB0C3B"/>
    <w:rsid w:val="00FC4284"/>
    <w:rsid w:val="00FD1999"/>
    <w:rsid w:val="00FD20C7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C1478"/>
  <w15:docId w15:val="{47427575-0C09-4AEA-8406-C5297BC4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009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41C21"/>
    <w:pPr>
      <w:keepNext/>
      <w:outlineLvl w:val="1"/>
    </w:pPr>
    <w:rPr>
      <w:b/>
      <w:i/>
      <w:sz w:val="24"/>
    </w:rPr>
  </w:style>
  <w:style w:type="paragraph" w:styleId="3">
    <w:name w:val="heading 3"/>
    <w:basedOn w:val="a"/>
    <w:next w:val="a"/>
    <w:link w:val="30"/>
    <w:qFormat/>
    <w:rsid w:val="00E41C21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E41C21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E41C21"/>
    <w:pPr>
      <w:keepNext/>
      <w:outlineLvl w:val="4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1C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41C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41C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41C2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E41C2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41C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E41C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41C21"/>
    <w:pPr>
      <w:ind w:firstLine="284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41C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41C21"/>
    <w:rPr>
      <w:sz w:val="22"/>
    </w:rPr>
  </w:style>
  <w:style w:type="character" w:customStyle="1" w:styleId="32">
    <w:name w:val="Основной текст 3 Знак"/>
    <w:basedOn w:val="a0"/>
    <w:link w:val="31"/>
    <w:rsid w:val="00E41C21"/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page number"/>
    <w:basedOn w:val="a0"/>
    <w:rsid w:val="00E41C21"/>
  </w:style>
  <w:style w:type="paragraph" w:styleId="a8">
    <w:name w:val="List Paragraph"/>
    <w:basedOn w:val="a"/>
    <w:uiPriority w:val="34"/>
    <w:qFormat/>
    <w:rsid w:val="00E41C21"/>
    <w:pPr>
      <w:ind w:left="720"/>
      <w:contextualSpacing/>
    </w:pPr>
  </w:style>
  <w:style w:type="paragraph" w:customStyle="1" w:styleId="12">
    <w:name w:val="Знак1"/>
    <w:basedOn w:val="a"/>
    <w:rsid w:val="00E41C21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36B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B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0">
    <w:name w:val="Знак12"/>
    <w:basedOn w:val="a"/>
    <w:rsid w:val="009621F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33">
    <w:name w:val="Body Text Indent 3"/>
    <w:basedOn w:val="a"/>
    <w:link w:val="34"/>
    <w:uiPriority w:val="99"/>
    <w:semiHidden/>
    <w:unhideWhenUsed/>
    <w:rsid w:val="00A86AD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86AD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00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0">
    <w:name w:val="Знак11"/>
    <w:basedOn w:val="a"/>
    <w:rsid w:val="003009D0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B66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B667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Знак1"/>
    <w:basedOn w:val="a"/>
    <w:rsid w:val="000A78B5"/>
    <w:pPr>
      <w:numPr>
        <w:numId w:val="9"/>
      </w:num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3">
    <w:name w:val="Знак1"/>
    <w:basedOn w:val="a"/>
    <w:rsid w:val="0065384B"/>
    <w:pPr>
      <w:spacing w:after="160" w:line="240" w:lineRule="exact"/>
      <w:ind w:left="644" w:hanging="360"/>
      <w:jc w:val="both"/>
    </w:pPr>
    <w:rPr>
      <w:rFonts w:ascii="Verdana" w:hAnsi="Verdana" w:cs="Verdana"/>
      <w:lang w:val="en-US" w:eastAsia="en-US"/>
    </w:rPr>
  </w:style>
  <w:style w:type="character" w:customStyle="1" w:styleId="ac">
    <w:name w:val="Основной текст_"/>
    <w:basedOn w:val="a0"/>
    <w:link w:val="14"/>
    <w:rsid w:val="005E15E7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c"/>
    <w:rsid w:val="005E15E7"/>
    <w:pPr>
      <w:widowControl w:val="0"/>
    </w:pPr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0C0C8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0C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br.ru" TargetMode="External"/><Relationship Id="rId18" Type="http://schemas.openxmlformats.org/officeDocument/2006/relationships/hyperlink" Target="http://www.moex.com" TargetMode="External"/><Relationship Id="rId26" Type="http://schemas.openxmlformats.org/officeDocument/2006/relationships/hyperlink" Target="http://www.cbr.ru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moex.com" TargetMode="External"/><Relationship Id="rId34" Type="http://schemas.openxmlformats.org/officeDocument/2006/relationships/hyperlink" Target="http://www.cbr.ru" TargetMode="External"/><Relationship Id="rId7" Type="http://schemas.openxmlformats.org/officeDocument/2006/relationships/hyperlink" Target="http://www.cbr.ru" TargetMode="External"/><Relationship Id="rId12" Type="http://schemas.openxmlformats.org/officeDocument/2006/relationships/hyperlink" Target="http://www.moex.com" TargetMode="External"/><Relationship Id="rId17" Type="http://schemas.openxmlformats.org/officeDocument/2006/relationships/hyperlink" Target="http://www.cbr.ru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moex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br.ru" TargetMode="External"/><Relationship Id="rId20" Type="http://schemas.openxmlformats.org/officeDocument/2006/relationships/hyperlink" Target="http://www.cbr.ru" TargetMode="External"/><Relationship Id="rId29" Type="http://schemas.openxmlformats.org/officeDocument/2006/relationships/hyperlink" Target="http://www.cb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" TargetMode="External"/><Relationship Id="rId24" Type="http://schemas.openxmlformats.org/officeDocument/2006/relationships/hyperlink" Target="http://www.moex.com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moex.com" TargetMode="External"/><Relationship Id="rId23" Type="http://schemas.openxmlformats.org/officeDocument/2006/relationships/hyperlink" Target="http://www.cbr.ru" TargetMode="External"/><Relationship Id="rId28" Type="http://schemas.openxmlformats.org/officeDocument/2006/relationships/hyperlink" Target="http://www.cbr.ru" TargetMode="External"/><Relationship Id="rId36" Type="http://schemas.openxmlformats.org/officeDocument/2006/relationships/hyperlink" Target="http://www.moex.com" TargetMode="External"/><Relationship Id="rId10" Type="http://schemas.openxmlformats.org/officeDocument/2006/relationships/hyperlink" Target="http://www.cbr.ru" TargetMode="External"/><Relationship Id="rId19" Type="http://schemas.openxmlformats.org/officeDocument/2006/relationships/hyperlink" Target="http://www.cbr.ru" TargetMode="External"/><Relationship Id="rId31" Type="http://schemas.openxmlformats.org/officeDocument/2006/relationships/hyperlink" Target="http://www.c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x.com" TargetMode="External"/><Relationship Id="rId14" Type="http://schemas.openxmlformats.org/officeDocument/2006/relationships/hyperlink" Target="http://www.cbr.ru" TargetMode="External"/><Relationship Id="rId22" Type="http://schemas.openxmlformats.org/officeDocument/2006/relationships/hyperlink" Target="http://www.cbr.ru" TargetMode="External"/><Relationship Id="rId27" Type="http://schemas.openxmlformats.org/officeDocument/2006/relationships/hyperlink" Target="http://www.moex.com" TargetMode="External"/><Relationship Id="rId30" Type="http://schemas.openxmlformats.org/officeDocument/2006/relationships/hyperlink" Target="http://www.moex.com" TargetMode="External"/><Relationship Id="rId35" Type="http://schemas.openxmlformats.org/officeDocument/2006/relationships/hyperlink" Target="http://www.cbr.ru" TargetMode="External"/><Relationship Id="rId8" Type="http://schemas.openxmlformats.org/officeDocument/2006/relationships/hyperlink" Target="http://www.cbr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10632</Words>
  <Characters>60604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Жильцов Артем Сергеевич</cp:lastModifiedBy>
  <cp:revision>5</cp:revision>
  <cp:lastPrinted>2026-04-22T23:42:00Z</cp:lastPrinted>
  <dcterms:created xsi:type="dcterms:W3CDTF">2026-04-27T05:34:00Z</dcterms:created>
  <dcterms:modified xsi:type="dcterms:W3CDTF">2026-04-29T00:05:00Z</dcterms:modified>
</cp:coreProperties>
</file>